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9883D" w14:textId="77777777" w:rsidR="00A97A77" w:rsidRDefault="00356008">
      <w:pPr>
        <w:tabs>
          <w:tab w:val="left" w:pos="2127"/>
        </w:tabs>
        <w:spacing w:before="360"/>
        <w:ind w:left="2126" w:hanging="2126"/>
        <w:rPr>
          <w:sz w:val="24"/>
          <w:szCs w:val="24"/>
        </w:rPr>
      </w:pPr>
      <w:bookmarkStart w:id="0" w:name="_gjdgxs" w:colFirst="0" w:colLast="0"/>
      <w:bookmarkEnd w:id="0"/>
      <w:r>
        <w:rPr>
          <w:b/>
          <w:sz w:val="24"/>
          <w:szCs w:val="24"/>
        </w:rPr>
        <w:t>Source:</w:t>
      </w:r>
      <w:r>
        <w:rPr>
          <w:b/>
          <w:sz w:val="24"/>
          <w:szCs w:val="24"/>
        </w:rPr>
        <w:tab/>
        <w:t>SA4 MTSI SWG Chairman</w:t>
      </w:r>
      <w:r>
        <w:rPr>
          <w:b/>
          <w:sz w:val="24"/>
          <w:szCs w:val="24"/>
          <w:vertAlign w:val="superscript"/>
        </w:rPr>
        <w:footnoteReference w:id="1"/>
      </w:r>
    </w:p>
    <w:p w14:paraId="06D9883E" w14:textId="77777777" w:rsidR="00A97A77" w:rsidRDefault="00356008">
      <w:pPr>
        <w:tabs>
          <w:tab w:val="left" w:pos="2127"/>
        </w:tabs>
        <w:ind w:left="2131" w:hanging="2131"/>
        <w:rPr>
          <w:sz w:val="24"/>
          <w:szCs w:val="24"/>
        </w:rPr>
      </w:pPr>
      <w:r>
        <w:rPr>
          <w:b/>
          <w:sz w:val="24"/>
          <w:szCs w:val="24"/>
        </w:rPr>
        <w:t>Title:</w:t>
      </w:r>
      <w:r>
        <w:rPr>
          <w:b/>
          <w:sz w:val="24"/>
          <w:szCs w:val="24"/>
        </w:rPr>
        <w:tab/>
        <w:t>Report for MTSI</w:t>
      </w:r>
      <w:r>
        <w:rPr>
          <w:b/>
          <w:sz w:val="24"/>
          <w:szCs w:val="24"/>
        </w:rPr>
        <w:t xml:space="preserve"> </w:t>
      </w:r>
      <w:r>
        <w:rPr>
          <w:b/>
          <w:sz w:val="24"/>
          <w:szCs w:val="24"/>
        </w:rPr>
        <w:t xml:space="preserve">SWG </w:t>
      </w:r>
      <w:r>
        <w:rPr>
          <w:b/>
          <w:sz w:val="24"/>
          <w:szCs w:val="24"/>
        </w:rPr>
        <w:t>27 October</w:t>
      </w:r>
      <w:r>
        <w:rPr>
          <w:b/>
          <w:sz w:val="24"/>
          <w:szCs w:val="24"/>
        </w:rPr>
        <w:t xml:space="preserve"> 20</w:t>
      </w:r>
      <w:r>
        <w:rPr>
          <w:b/>
          <w:sz w:val="24"/>
          <w:szCs w:val="24"/>
        </w:rPr>
        <w:t>21</w:t>
      </w:r>
      <w:r>
        <w:rPr>
          <w:b/>
          <w:sz w:val="24"/>
          <w:szCs w:val="24"/>
        </w:rPr>
        <w:t xml:space="preserve"> Teleconference #</w:t>
      </w:r>
      <w:r>
        <w:rPr>
          <w:b/>
          <w:sz w:val="24"/>
          <w:szCs w:val="24"/>
        </w:rPr>
        <w:t>25</w:t>
      </w:r>
      <w:r>
        <w:rPr>
          <w:b/>
          <w:sz w:val="24"/>
          <w:szCs w:val="24"/>
        </w:rPr>
        <w:t xml:space="preserve"> on </w:t>
      </w:r>
      <w:r>
        <w:rPr>
          <w:b/>
          <w:sz w:val="24"/>
          <w:szCs w:val="24"/>
        </w:rPr>
        <w:t>ITT4RT</w:t>
      </w:r>
    </w:p>
    <w:p w14:paraId="06D9883F" w14:textId="77777777" w:rsidR="00A97A77" w:rsidRDefault="00356008">
      <w:pPr>
        <w:rPr>
          <w:sz w:val="24"/>
          <w:szCs w:val="24"/>
        </w:rPr>
      </w:pPr>
      <w:r>
        <w:rPr>
          <w:b/>
          <w:sz w:val="24"/>
          <w:szCs w:val="24"/>
        </w:rPr>
        <w:t>Document for:</w:t>
      </w:r>
      <w:r>
        <w:rPr>
          <w:b/>
          <w:sz w:val="24"/>
          <w:szCs w:val="24"/>
        </w:rPr>
        <w:tab/>
        <w:t xml:space="preserve">Approval </w:t>
      </w:r>
    </w:p>
    <w:p w14:paraId="06D98840" w14:textId="77777777" w:rsidR="00A97A77" w:rsidRDefault="00356008">
      <w:pPr>
        <w:pBdr>
          <w:top w:val="nil"/>
          <w:left w:val="nil"/>
          <w:bottom w:val="nil"/>
          <w:right w:val="nil"/>
          <w:between w:val="nil"/>
        </w:pBdr>
        <w:rPr>
          <w:sz w:val="24"/>
          <w:szCs w:val="24"/>
        </w:rPr>
      </w:pPr>
      <w:r>
        <w:rPr>
          <w:b/>
          <w:sz w:val="24"/>
          <w:szCs w:val="24"/>
        </w:rPr>
        <w:t>Agenda Item:</w:t>
      </w:r>
      <w:r>
        <w:rPr>
          <w:b/>
          <w:sz w:val="24"/>
          <w:szCs w:val="24"/>
        </w:rPr>
        <w:tab/>
      </w:r>
      <w:r>
        <w:rPr>
          <w:b/>
          <w:sz w:val="24"/>
          <w:szCs w:val="24"/>
        </w:rPr>
        <w:t>5.1</w:t>
      </w:r>
    </w:p>
    <w:p w14:paraId="06D98841" w14:textId="77777777" w:rsidR="00A97A77" w:rsidRDefault="00A97A77">
      <w:pPr>
        <w:pBdr>
          <w:top w:val="single" w:sz="12" w:space="1" w:color="000000"/>
        </w:pBdr>
        <w:spacing w:after="0"/>
        <w:rPr>
          <w:sz w:val="20"/>
          <w:szCs w:val="20"/>
        </w:rPr>
      </w:pPr>
      <w:bookmarkStart w:id="1" w:name="_30j0zll" w:colFirst="0" w:colLast="0"/>
      <w:bookmarkEnd w:id="1"/>
    </w:p>
    <w:p w14:paraId="06D98842" w14:textId="77777777" w:rsidR="00A97A77" w:rsidRDefault="00A97A77">
      <w:pPr>
        <w:pBdr>
          <w:top w:val="single" w:sz="12" w:space="1" w:color="000000"/>
        </w:pBdr>
        <w:spacing w:after="0"/>
        <w:rPr>
          <w:sz w:val="20"/>
          <w:szCs w:val="20"/>
        </w:rPr>
      </w:pPr>
    </w:p>
    <w:p w14:paraId="06D98843" w14:textId="77777777" w:rsidR="00A97A77" w:rsidRDefault="00356008">
      <w:pPr>
        <w:pStyle w:val="Heading2"/>
        <w:widowControl/>
        <w:spacing w:before="0" w:after="0" w:line="276" w:lineRule="auto"/>
      </w:pPr>
      <w:r>
        <w:t>Executive Summary</w:t>
      </w:r>
    </w:p>
    <w:p w14:paraId="06D98844" w14:textId="77777777" w:rsidR="00A97A77" w:rsidRDefault="00356008">
      <w:pPr>
        <w:widowControl/>
        <w:pBdr>
          <w:top w:val="nil"/>
          <w:left w:val="nil"/>
          <w:bottom w:val="nil"/>
          <w:right w:val="nil"/>
          <w:between w:val="nil"/>
        </w:pBdr>
        <w:spacing w:before="0" w:after="0" w:line="276" w:lineRule="auto"/>
        <w:rPr>
          <w:sz w:val="20"/>
          <w:szCs w:val="20"/>
        </w:rPr>
      </w:pPr>
      <w:r>
        <w:rPr>
          <w:sz w:val="20"/>
          <w:szCs w:val="20"/>
        </w:rPr>
        <w:t>The MTSI SWG teleconference on ITT4RT received four input contributions. There were good discussions and feedback on the updated normative and guideline proposals for using MPEG-I Scene Description for overlays, both of which were noted and revisions expec</w:t>
      </w:r>
      <w:r>
        <w:rPr>
          <w:sz w:val="20"/>
          <w:szCs w:val="20"/>
        </w:rPr>
        <w:t>ted at SA4#116-e.  The updated draft CR on viewport-dependent delivery was agreed.  The draft CR to TS 26.114 to add MMtel Call Setup Time to the QoE metrics was well-supported with some minor comments.  The document was noted and a formal CR is expected t</w:t>
      </w:r>
      <w:r>
        <w:rPr>
          <w:sz w:val="20"/>
          <w:szCs w:val="20"/>
        </w:rPr>
        <w:t>o be submitted to SA4#116-e.</w:t>
      </w:r>
    </w:p>
    <w:p w14:paraId="06D98845" w14:textId="77777777" w:rsidR="00A97A77" w:rsidRDefault="00356008">
      <w:pPr>
        <w:widowControl/>
        <w:pBdr>
          <w:top w:val="nil"/>
          <w:left w:val="nil"/>
          <w:bottom w:val="nil"/>
          <w:right w:val="nil"/>
          <w:between w:val="nil"/>
        </w:pBdr>
        <w:spacing w:before="0" w:after="0" w:line="276" w:lineRule="auto"/>
        <w:rPr>
          <w:sz w:val="20"/>
          <w:szCs w:val="20"/>
        </w:rPr>
      </w:pPr>
      <w:r>
        <w:rPr>
          <w:sz w:val="20"/>
          <w:szCs w:val="20"/>
        </w:rPr>
        <w:t xml:space="preserve">  </w:t>
      </w:r>
    </w:p>
    <w:p w14:paraId="06D98846" w14:textId="77777777" w:rsidR="00A97A77" w:rsidRDefault="00356008">
      <w:pPr>
        <w:pStyle w:val="Heading2"/>
        <w:tabs>
          <w:tab w:val="left" w:pos="6379"/>
        </w:tabs>
        <w:spacing w:before="120" w:after="0"/>
        <w:ind w:left="851" w:hanging="567"/>
      </w:pPr>
      <w:r>
        <w:t>0</w:t>
      </w:r>
      <w:r>
        <w:t>.</w:t>
      </w:r>
      <w:r>
        <w:tab/>
        <w:t xml:space="preserve">Opening of the conference call </w:t>
      </w:r>
    </w:p>
    <w:p w14:paraId="06D98847" w14:textId="77777777" w:rsidR="00A97A77" w:rsidRDefault="00A97A77">
      <w:pPr>
        <w:tabs>
          <w:tab w:val="left" w:pos="6379"/>
        </w:tabs>
      </w:pPr>
    </w:p>
    <w:tbl>
      <w:tblPr>
        <w:tblStyle w:val="a"/>
        <w:tblW w:w="9319" w:type="dxa"/>
        <w:tblBorders>
          <w:top w:val="nil"/>
          <w:left w:val="nil"/>
          <w:bottom w:val="nil"/>
          <w:right w:val="nil"/>
          <w:insideH w:val="nil"/>
          <w:insideV w:val="nil"/>
        </w:tblBorders>
        <w:tblLayout w:type="fixed"/>
        <w:tblLook w:val="0600" w:firstRow="0" w:lastRow="0" w:firstColumn="0" w:lastColumn="0" w:noHBand="1" w:noVBand="1"/>
      </w:tblPr>
      <w:tblGrid>
        <w:gridCol w:w="2141"/>
        <w:gridCol w:w="7178"/>
      </w:tblGrid>
      <w:tr w:rsidR="00A97A77" w14:paraId="06D9884D" w14:textId="77777777">
        <w:trPr>
          <w:trHeight w:val="2015"/>
        </w:trPr>
        <w:tc>
          <w:tcPr>
            <w:tcW w:w="2141"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06D98848" w14:textId="77777777" w:rsidR="00A97A77" w:rsidRDefault="00356008">
            <w:pPr>
              <w:spacing w:before="60" w:after="60" w:line="276" w:lineRule="auto"/>
              <w:rPr>
                <w:b/>
                <w:sz w:val="20"/>
                <w:szCs w:val="20"/>
              </w:rPr>
            </w:pPr>
            <w:r>
              <w:rPr>
                <w:b/>
                <w:sz w:val="20"/>
                <w:szCs w:val="20"/>
              </w:rPr>
              <w:t>Telco#25 (Topic: ITT4RT, Date: 27 October 2021, Time 16:00-18:00 CEST, Host: Nokia)</w:t>
            </w:r>
          </w:p>
        </w:tc>
        <w:tc>
          <w:tcPr>
            <w:tcW w:w="71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6D98849" w14:textId="77777777" w:rsidR="00A97A77" w:rsidRDefault="00356008">
            <w:pPr>
              <w:numPr>
                <w:ilvl w:val="0"/>
                <w:numId w:val="3"/>
              </w:numPr>
              <w:tabs>
                <w:tab w:val="left" w:pos="6379"/>
              </w:tabs>
              <w:spacing w:before="60" w:after="0" w:line="276" w:lineRule="auto"/>
            </w:pPr>
            <w:r>
              <w:t>Agree on Draft CRs to TS 26.114 and TS 26.223 addressing the work item objectives (according to Phase 1 and Phase 2 described below)</w:t>
            </w:r>
          </w:p>
          <w:p w14:paraId="06D9884A" w14:textId="77777777" w:rsidR="00A97A77" w:rsidRDefault="00356008">
            <w:pPr>
              <w:numPr>
                <w:ilvl w:val="0"/>
                <w:numId w:val="3"/>
              </w:numPr>
              <w:tabs>
                <w:tab w:val="left" w:pos="6379"/>
              </w:tabs>
              <w:spacing w:before="0" w:after="0" w:line="276" w:lineRule="auto"/>
            </w:pPr>
            <w:r>
              <w:t>Draft Technical Report of ITT4RT Use Cases, Requirements and Potential Solutions</w:t>
            </w:r>
          </w:p>
          <w:p w14:paraId="06D9884B" w14:textId="77777777" w:rsidR="00A97A77" w:rsidRDefault="00356008">
            <w:pPr>
              <w:numPr>
                <w:ilvl w:val="0"/>
                <w:numId w:val="3"/>
              </w:numPr>
              <w:tabs>
                <w:tab w:val="left" w:pos="6379"/>
              </w:tabs>
              <w:spacing w:before="0" w:after="0" w:line="276" w:lineRule="auto"/>
            </w:pPr>
            <w:r>
              <w:t>Draft Technical Report of ITT4RT Operation</w:t>
            </w:r>
            <w:r>
              <w:t xml:space="preserve"> and Usage Guidelines</w:t>
            </w:r>
          </w:p>
          <w:p w14:paraId="06D9884C" w14:textId="77777777" w:rsidR="00A97A77" w:rsidRDefault="00356008">
            <w:pPr>
              <w:numPr>
                <w:ilvl w:val="0"/>
                <w:numId w:val="3"/>
              </w:numPr>
              <w:tabs>
                <w:tab w:val="left" w:pos="6379"/>
              </w:tabs>
              <w:spacing w:before="0" w:after="60" w:line="276" w:lineRule="auto"/>
            </w:pPr>
            <w:r>
              <w:t>Contribution submission deadline: 23:59 CEST, 25 October 2021</w:t>
            </w:r>
          </w:p>
        </w:tc>
      </w:tr>
    </w:tbl>
    <w:p w14:paraId="06D9884E" w14:textId="77777777" w:rsidR="00A97A77" w:rsidRDefault="00A97A77">
      <w:pPr>
        <w:tabs>
          <w:tab w:val="left" w:pos="6379"/>
        </w:tabs>
      </w:pPr>
    </w:p>
    <w:p w14:paraId="06D9884F" w14:textId="77777777" w:rsidR="00A97A77" w:rsidRDefault="00356008">
      <w:pPr>
        <w:widowControl/>
        <w:spacing w:before="0" w:after="0" w:line="276" w:lineRule="auto"/>
      </w:pPr>
      <w:r>
        <w:t>The chair, Nikolai Leung (Qualcomm), opened the conference call at about 16:05 hours CEST on October 27, 2021.</w:t>
      </w:r>
    </w:p>
    <w:p w14:paraId="06D98850" w14:textId="77777777" w:rsidR="00A97A77" w:rsidRDefault="00A97A77">
      <w:pPr>
        <w:widowControl/>
        <w:spacing w:before="0" w:after="0" w:line="276" w:lineRule="auto"/>
      </w:pPr>
    </w:p>
    <w:p w14:paraId="06D98851" w14:textId="77777777" w:rsidR="00A97A77" w:rsidRDefault="00356008">
      <w:pPr>
        <w:widowControl/>
        <w:spacing w:before="0" w:after="0" w:line="276" w:lineRule="auto"/>
      </w:pPr>
      <w:r>
        <w:t>Bo Burman and Iraj Sodagar volunteered to take minutes on the conference call. Nikolai also requested the participants to add their names to the</w:t>
      </w:r>
      <w:r>
        <w:t xml:space="preserve"> attendance list at the end of the on-line minutes located here: </w:t>
      </w:r>
    </w:p>
    <w:p w14:paraId="06D98852" w14:textId="77777777" w:rsidR="00A97A77" w:rsidRDefault="00A97A77">
      <w:pPr>
        <w:widowControl/>
        <w:spacing w:before="0" w:after="0" w:line="276" w:lineRule="auto"/>
      </w:pPr>
    </w:p>
    <w:p w14:paraId="06D98853" w14:textId="77777777" w:rsidR="00A97A77" w:rsidRDefault="00356008">
      <w:pPr>
        <w:widowControl/>
        <w:spacing w:before="0" w:after="0" w:line="276" w:lineRule="auto"/>
        <w:rPr>
          <w:b/>
          <w:sz w:val="20"/>
          <w:szCs w:val="20"/>
        </w:rPr>
      </w:pPr>
      <w:hyperlink r:id="rId7">
        <w:r>
          <w:rPr>
            <w:color w:val="1155CC"/>
            <w:u w:val="single"/>
          </w:rPr>
          <w:t>https://docs.google.com/document/d/1Mj6az780BhcM6q4Tj0fRXgV8hg7GLzxDlAdnU</w:t>
        </w:r>
        <w:r>
          <w:rPr>
            <w:color w:val="1155CC"/>
            <w:u w:val="single"/>
          </w:rPr>
          <w:t>7PJuFw/edit?usp=sharing</w:t>
        </w:r>
      </w:hyperlink>
      <w:r>
        <w:rPr>
          <w:b/>
          <w:sz w:val="20"/>
          <w:szCs w:val="20"/>
        </w:rPr>
        <w:t xml:space="preserve"> </w:t>
      </w:r>
    </w:p>
    <w:p w14:paraId="06D98854" w14:textId="77777777" w:rsidR="00A97A77" w:rsidRDefault="00356008">
      <w:pPr>
        <w:widowControl/>
        <w:spacing w:before="120" w:after="0" w:line="276" w:lineRule="auto"/>
        <w:ind w:left="700" w:hanging="560"/>
        <w:rPr>
          <w:b/>
          <w:sz w:val="24"/>
          <w:szCs w:val="24"/>
        </w:rPr>
      </w:pPr>
      <w:r>
        <w:rPr>
          <w:b/>
          <w:sz w:val="24"/>
          <w:szCs w:val="24"/>
        </w:rPr>
        <w:t xml:space="preserve">1.   </w:t>
      </w:r>
      <w:r>
        <w:rPr>
          <w:b/>
          <w:sz w:val="24"/>
          <w:szCs w:val="24"/>
        </w:rPr>
        <w:tab/>
        <w:t>Approval of the agenda and registration of documents</w:t>
      </w:r>
    </w:p>
    <w:p w14:paraId="06D98855" w14:textId="77777777" w:rsidR="00A97A77" w:rsidRDefault="00A97A77">
      <w:pPr>
        <w:widowControl/>
        <w:spacing w:before="120" w:after="0" w:line="276" w:lineRule="auto"/>
        <w:ind w:left="1420" w:hanging="560"/>
        <w:rPr>
          <w:b/>
          <w:sz w:val="20"/>
          <w:szCs w:val="20"/>
        </w:rPr>
      </w:pPr>
    </w:p>
    <w:p w14:paraId="06D98856" w14:textId="77777777" w:rsidR="00A97A77" w:rsidRDefault="00A97A77">
      <w:pPr>
        <w:widowControl/>
        <w:spacing w:before="120" w:after="0" w:line="276" w:lineRule="auto"/>
        <w:ind w:left="1420" w:hanging="560"/>
        <w:rPr>
          <w:b/>
          <w:sz w:val="20"/>
          <w:szCs w:val="20"/>
        </w:rPr>
      </w:pPr>
    </w:p>
    <w:tbl>
      <w:tblPr>
        <w:tblStyle w:val="a0"/>
        <w:tblW w:w="9324" w:type="dxa"/>
        <w:tblBorders>
          <w:top w:val="nil"/>
          <w:left w:val="nil"/>
          <w:bottom w:val="nil"/>
          <w:right w:val="nil"/>
          <w:insideH w:val="nil"/>
          <w:insideV w:val="nil"/>
        </w:tblBorders>
        <w:tblLayout w:type="fixed"/>
        <w:tblLook w:val="0600" w:firstRow="0" w:lastRow="0" w:firstColumn="0" w:lastColumn="0" w:noHBand="1" w:noVBand="1"/>
      </w:tblPr>
      <w:tblGrid>
        <w:gridCol w:w="1740"/>
        <w:gridCol w:w="4425"/>
        <w:gridCol w:w="1558"/>
        <w:gridCol w:w="1601"/>
      </w:tblGrid>
      <w:tr w:rsidR="00A97A77" w14:paraId="06D9885C" w14:textId="77777777">
        <w:trPr>
          <w:trHeight w:val="680"/>
        </w:trPr>
        <w:tc>
          <w:tcPr>
            <w:tcW w:w="174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06D98857" w14:textId="77777777" w:rsidR="00A97A77" w:rsidRDefault="00356008">
            <w:pPr>
              <w:widowControl/>
              <w:spacing w:before="0" w:after="0" w:line="276" w:lineRule="auto"/>
              <w:ind w:left="120"/>
              <w:rPr>
                <w:b/>
                <w:color w:val="0000FF"/>
                <w:sz w:val="20"/>
                <w:szCs w:val="20"/>
                <w:u w:val="single"/>
              </w:rPr>
            </w:pPr>
            <w:hyperlink r:id="rId8">
              <w:r>
                <w:rPr>
                  <w:b/>
                  <w:color w:val="0000FF"/>
                  <w:sz w:val="20"/>
                  <w:szCs w:val="20"/>
                  <w:u w:val="single"/>
                </w:rPr>
                <w:t>S4aM210663</w:t>
              </w:r>
            </w:hyperlink>
          </w:p>
        </w:tc>
        <w:tc>
          <w:tcPr>
            <w:tcW w:w="442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6D98858" w14:textId="77777777" w:rsidR="00A97A77" w:rsidRDefault="00356008">
            <w:pPr>
              <w:widowControl/>
              <w:spacing w:before="0" w:after="0" w:line="276" w:lineRule="auto"/>
              <w:ind w:left="120"/>
              <w:rPr>
                <w:b/>
                <w:sz w:val="20"/>
                <w:szCs w:val="20"/>
              </w:rPr>
            </w:pPr>
            <w:r>
              <w:rPr>
                <w:b/>
                <w:sz w:val="20"/>
                <w:szCs w:val="20"/>
              </w:rPr>
              <w:t>Proposed agenda for SA4 MTSI SWG 27 October 2021 Teleconference #25 on ITT4RT</w:t>
            </w:r>
          </w:p>
        </w:tc>
        <w:tc>
          <w:tcPr>
            <w:tcW w:w="1558"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6D98859" w14:textId="77777777" w:rsidR="00A97A77" w:rsidRDefault="00356008">
            <w:pPr>
              <w:widowControl/>
              <w:spacing w:before="0" w:after="0" w:line="276" w:lineRule="auto"/>
              <w:ind w:left="120"/>
              <w:rPr>
                <w:b/>
                <w:sz w:val="20"/>
                <w:szCs w:val="20"/>
              </w:rPr>
            </w:pPr>
            <w:r>
              <w:rPr>
                <w:b/>
                <w:sz w:val="20"/>
                <w:szCs w:val="20"/>
              </w:rPr>
              <w:t>MTSI SWG Chair</w:t>
            </w:r>
          </w:p>
          <w:p w14:paraId="06D9885A" w14:textId="77777777" w:rsidR="00A97A77" w:rsidRDefault="00356008">
            <w:pPr>
              <w:widowControl/>
              <w:spacing w:before="0" w:after="0" w:line="276" w:lineRule="auto"/>
              <w:ind w:left="120"/>
              <w:rPr>
                <w:b/>
                <w:sz w:val="20"/>
                <w:szCs w:val="20"/>
              </w:rPr>
            </w:pPr>
            <w:r>
              <w:rPr>
                <w:b/>
                <w:sz w:val="20"/>
                <w:szCs w:val="20"/>
              </w:rPr>
              <w:t>(Nikolai Leung)</w:t>
            </w:r>
          </w:p>
        </w:tc>
        <w:tc>
          <w:tcPr>
            <w:tcW w:w="1601"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6D9885B" w14:textId="77777777" w:rsidR="00A97A77" w:rsidRDefault="00356008">
            <w:pPr>
              <w:widowControl/>
              <w:spacing w:before="0" w:after="0" w:line="276" w:lineRule="auto"/>
              <w:ind w:left="120"/>
              <w:jc w:val="center"/>
              <w:rPr>
                <w:b/>
                <w:sz w:val="20"/>
                <w:szCs w:val="20"/>
              </w:rPr>
            </w:pPr>
            <w:r>
              <w:rPr>
                <w:b/>
                <w:sz w:val="20"/>
                <w:szCs w:val="20"/>
              </w:rPr>
              <w:t>4.1</w:t>
            </w:r>
          </w:p>
        </w:tc>
      </w:tr>
    </w:tbl>
    <w:p w14:paraId="06D9885D" w14:textId="77777777" w:rsidR="00A97A77" w:rsidRDefault="00A97A77">
      <w:pPr>
        <w:widowControl/>
        <w:spacing w:before="120" w:after="0" w:line="276" w:lineRule="auto"/>
        <w:ind w:left="1420" w:hanging="560"/>
        <w:rPr>
          <w:b/>
          <w:sz w:val="20"/>
          <w:szCs w:val="20"/>
        </w:rPr>
      </w:pPr>
    </w:p>
    <w:p w14:paraId="06D9885E" w14:textId="77777777" w:rsidR="00A97A77" w:rsidRDefault="00356008">
      <w:pPr>
        <w:widowControl/>
        <w:spacing w:before="120" w:after="0" w:line="276" w:lineRule="auto"/>
        <w:rPr>
          <w:sz w:val="20"/>
          <w:szCs w:val="20"/>
        </w:rPr>
      </w:pPr>
      <w:r>
        <w:rPr>
          <w:sz w:val="20"/>
          <w:szCs w:val="20"/>
        </w:rPr>
        <w:t>The agenda was approved</w:t>
      </w:r>
      <w:r>
        <w:rPr>
          <w:sz w:val="20"/>
          <w:szCs w:val="20"/>
        </w:rPr>
        <w:t>.</w:t>
      </w:r>
    </w:p>
    <w:p w14:paraId="06D9885F" w14:textId="77777777" w:rsidR="00A97A77" w:rsidRDefault="00A97A77">
      <w:pPr>
        <w:widowControl/>
        <w:spacing w:before="120" w:after="0" w:line="276" w:lineRule="auto"/>
        <w:ind w:left="1420" w:hanging="560"/>
        <w:rPr>
          <w:sz w:val="20"/>
          <w:szCs w:val="20"/>
        </w:rPr>
      </w:pPr>
    </w:p>
    <w:p w14:paraId="06D98860" w14:textId="77777777" w:rsidR="00A97A77" w:rsidRDefault="00356008">
      <w:pPr>
        <w:widowControl/>
        <w:spacing w:before="120" w:after="0" w:line="276" w:lineRule="auto"/>
        <w:ind w:left="700" w:hanging="560"/>
        <w:rPr>
          <w:b/>
          <w:sz w:val="24"/>
          <w:szCs w:val="24"/>
        </w:rPr>
      </w:pPr>
      <w:r>
        <w:rPr>
          <w:b/>
          <w:sz w:val="24"/>
          <w:szCs w:val="24"/>
        </w:rPr>
        <w:t xml:space="preserve">3.   </w:t>
      </w:r>
      <w:r>
        <w:rPr>
          <w:b/>
          <w:sz w:val="24"/>
          <w:szCs w:val="24"/>
        </w:rPr>
        <w:tab/>
        <w:t>Reports/Liaisons</w:t>
      </w:r>
    </w:p>
    <w:p w14:paraId="06D98861" w14:textId="77777777" w:rsidR="00A97A77" w:rsidRDefault="00356008">
      <w:pPr>
        <w:widowControl/>
        <w:spacing w:before="120" w:after="0" w:line="261" w:lineRule="auto"/>
        <w:ind w:left="700" w:hanging="560"/>
        <w:rPr>
          <w:b/>
          <w:sz w:val="20"/>
          <w:szCs w:val="20"/>
        </w:rPr>
      </w:pPr>
      <w:r>
        <w:rPr>
          <w:b/>
          <w:sz w:val="24"/>
          <w:szCs w:val="24"/>
        </w:rPr>
        <w:t>4.1.</w:t>
      </w:r>
      <w:r>
        <w:rPr>
          <w:b/>
          <w:sz w:val="24"/>
          <w:szCs w:val="24"/>
        </w:rPr>
        <w:tab/>
        <w:t>ITT4RT (Immersive Teleconferencing and Telepresence for Remote Terminals)</w:t>
      </w:r>
    </w:p>
    <w:p w14:paraId="06D98862" w14:textId="77777777" w:rsidR="00A97A77" w:rsidRDefault="00A97A77">
      <w:pPr>
        <w:spacing w:before="120" w:after="0" w:line="276" w:lineRule="auto"/>
        <w:rPr>
          <w:rFonts w:ascii="Times New Roman" w:eastAsia="Times New Roman" w:hAnsi="Times New Roman" w:cs="Times New Roman"/>
          <w:sz w:val="24"/>
          <w:szCs w:val="24"/>
        </w:rPr>
      </w:pPr>
    </w:p>
    <w:tbl>
      <w:tblPr>
        <w:tblStyle w:val="a1"/>
        <w:tblW w:w="9319" w:type="dxa"/>
        <w:tblBorders>
          <w:top w:val="nil"/>
          <w:left w:val="nil"/>
          <w:bottom w:val="nil"/>
          <w:right w:val="nil"/>
          <w:insideH w:val="nil"/>
          <w:insideV w:val="nil"/>
        </w:tblBorders>
        <w:tblLayout w:type="fixed"/>
        <w:tblLook w:val="0600" w:firstRow="0" w:lastRow="0" w:firstColumn="0" w:lastColumn="0" w:noHBand="1" w:noVBand="1"/>
      </w:tblPr>
      <w:tblGrid>
        <w:gridCol w:w="1327"/>
        <w:gridCol w:w="5338"/>
        <w:gridCol w:w="2654"/>
      </w:tblGrid>
      <w:tr w:rsidR="00A97A77" w14:paraId="06D98866" w14:textId="77777777">
        <w:trPr>
          <w:trHeight w:val="920"/>
        </w:trPr>
        <w:tc>
          <w:tcPr>
            <w:tcW w:w="1327" w:type="dxa"/>
            <w:tcBorders>
              <w:top w:val="single" w:sz="4" w:space="0" w:color="999999"/>
              <w:left w:val="single" w:sz="8" w:space="0" w:color="A6A6A6"/>
              <w:bottom w:val="single" w:sz="8" w:space="0" w:color="A6A6A6"/>
              <w:right w:val="single" w:sz="8" w:space="0" w:color="A6A6A6"/>
            </w:tcBorders>
            <w:tcMar>
              <w:top w:w="100" w:type="dxa"/>
              <w:left w:w="100" w:type="dxa"/>
              <w:bottom w:w="100" w:type="dxa"/>
              <w:right w:w="100" w:type="dxa"/>
            </w:tcMar>
          </w:tcPr>
          <w:p w14:paraId="06D98863" w14:textId="77777777" w:rsidR="00A97A77" w:rsidRDefault="00356008">
            <w:pPr>
              <w:spacing w:before="0" w:after="0" w:line="276" w:lineRule="auto"/>
              <w:ind w:left="120"/>
              <w:rPr>
                <w:b/>
                <w:color w:val="0000FF"/>
                <w:sz w:val="16"/>
                <w:szCs w:val="16"/>
                <w:u w:val="single"/>
              </w:rPr>
            </w:pPr>
            <w:hyperlink r:id="rId9">
              <w:r>
                <w:rPr>
                  <w:b/>
                  <w:color w:val="0000FF"/>
                  <w:sz w:val="16"/>
                  <w:szCs w:val="16"/>
                  <w:u w:val="single"/>
                </w:rPr>
                <w:t>S4aM210666</w:t>
              </w:r>
            </w:hyperlink>
          </w:p>
        </w:tc>
        <w:tc>
          <w:tcPr>
            <w:tcW w:w="5337" w:type="dxa"/>
            <w:tcBorders>
              <w:top w:val="single" w:sz="4" w:space="0" w:color="999999"/>
              <w:left w:val="nil"/>
              <w:bottom w:val="single" w:sz="8" w:space="0" w:color="A6A6A6"/>
              <w:right w:val="single" w:sz="8" w:space="0" w:color="A6A6A6"/>
            </w:tcBorders>
            <w:tcMar>
              <w:top w:w="100" w:type="dxa"/>
              <w:left w:w="100" w:type="dxa"/>
              <w:bottom w:w="100" w:type="dxa"/>
              <w:right w:w="100" w:type="dxa"/>
            </w:tcMar>
          </w:tcPr>
          <w:p w14:paraId="06D98864" w14:textId="77777777" w:rsidR="00A97A77" w:rsidRDefault="00356008">
            <w:pPr>
              <w:spacing w:before="0" w:after="0" w:line="276" w:lineRule="auto"/>
              <w:ind w:left="120"/>
              <w:rPr>
                <w:sz w:val="16"/>
                <w:szCs w:val="16"/>
              </w:rPr>
            </w:pPr>
            <w:r>
              <w:rPr>
                <w:sz w:val="16"/>
                <w:szCs w:val="16"/>
              </w:rPr>
              <w:t>Overlay support using MPEG-I Scene Description</w:t>
            </w:r>
          </w:p>
        </w:tc>
        <w:tc>
          <w:tcPr>
            <w:tcW w:w="2654" w:type="dxa"/>
            <w:tcBorders>
              <w:top w:val="single" w:sz="4" w:space="0" w:color="999999"/>
              <w:left w:val="nil"/>
              <w:bottom w:val="single" w:sz="8" w:space="0" w:color="A6A6A6"/>
              <w:right w:val="single" w:sz="8" w:space="0" w:color="A6A6A6"/>
            </w:tcBorders>
            <w:tcMar>
              <w:top w:w="100" w:type="dxa"/>
              <w:left w:w="100" w:type="dxa"/>
              <w:bottom w:w="100" w:type="dxa"/>
              <w:right w:w="100" w:type="dxa"/>
            </w:tcMar>
          </w:tcPr>
          <w:p w14:paraId="06D98865" w14:textId="77777777" w:rsidR="00A97A77" w:rsidRDefault="00356008">
            <w:pPr>
              <w:spacing w:before="0" w:after="0" w:line="276" w:lineRule="auto"/>
              <w:ind w:left="120"/>
              <w:rPr>
                <w:sz w:val="16"/>
                <w:szCs w:val="16"/>
              </w:rPr>
            </w:pPr>
            <w:r>
              <w:rPr>
                <w:sz w:val="16"/>
                <w:szCs w:val="16"/>
              </w:rPr>
              <w:t>QUALCOMM Europe Inc. - Italy</w:t>
            </w:r>
          </w:p>
        </w:tc>
      </w:tr>
    </w:tbl>
    <w:p w14:paraId="06D98867" w14:textId="77777777" w:rsidR="00A97A77" w:rsidRDefault="00356008">
      <w:pPr>
        <w:spacing w:before="120" w:after="0" w:line="276" w:lineRule="auto"/>
        <w:rPr>
          <w:sz w:val="24"/>
          <w:szCs w:val="24"/>
        </w:rPr>
      </w:pPr>
      <w:r>
        <w:rPr>
          <w:sz w:val="24"/>
          <w:szCs w:val="24"/>
        </w:rPr>
        <w:t>Presented by Imed Bouazizi</w:t>
      </w:r>
    </w:p>
    <w:p w14:paraId="06D98868" w14:textId="77777777" w:rsidR="00A97A77" w:rsidRDefault="00356008">
      <w:pPr>
        <w:spacing w:before="120" w:after="0" w:line="276" w:lineRule="auto"/>
        <w:rPr>
          <w:sz w:val="24"/>
          <w:szCs w:val="24"/>
        </w:rPr>
      </w:pPr>
      <w:r>
        <w:rPr>
          <w:sz w:val="24"/>
          <w:szCs w:val="24"/>
        </w:rPr>
        <w:t>Discussion:</w:t>
      </w:r>
    </w:p>
    <w:p w14:paraId="06D98869" w14:textId="77777777" w:rsidR="00A97A77" w:rsidRDefault="00356008">
      <w:pPr>
        <w:numPr>
          <w:ilvl w:val="0"/>
          <w:numId w:val="2"/>
        </w:numPr>
        <w:spacing w:before="120" w:after="0" w:line="276" w:lineRule="auto"/>
        <w:rPr>
          <w:sz w:val="24"/>
          <w:szCs w:val="24"/>
        </w:rPr>
      </w:pPr>
      <w:r>
        <w:rPr>
          <w:sz w:val="24"/>
          <w:szCs w:val="24"/>
        </w:rPr>
        <w:t>Saba: Does the 3GPP overlay attribute come with the overlay or with the 360 video?</w:t>
      </w:r>
    </w:p>
    <w:p w14:paraId="06D9886A" w14:textId="77777777" w:rsidR="00A97A77" w:rsidRDefault="00356008">
      <w:pPr>
        <w:numPr>
          <w:ilvl w:val="0"/>
          <w:numId w:val="2"/>
        </w:numPr>
        <w:spacing w:before="0" w:after="0" w:line="276" w:lineRule="auto"/>
        <w:rPr>
          <w:sz w:val="24"/>
          <w:szCs w:val="24"/>
        </w:rPr>
      </w:pPr>
      <w:r>
        <w:rPr>
          <w:sz w:val="24"/>
          <w:szCs w:val="24"/>
        </w:rPr>
        <w:t>Imed: It goes with the 360 video. If that is wrong we need to correct it.</w:t>
      </w:r>
    </w:p>
    <w:p w14:paraId="06D9886B" w14:textId="77777777" w:rsidR="00A97A77" w:rsidRDefault="00356008">
      <w:pPr>
        <w:numPr>
          <w:ilvl w:val="0"/>
          <w:numId w:val="2"/>
        </w:numPr>
        <w:spacing w:before="0" w:after="0" w:line="276" w:lineRule="auto"/>
        <w:rPr>
          <w:sz w:val="24"/>
          <w:szCs w:val="24"/>
        </w:rPr>
      </w:pPr>
      <w:r>
        <w:rPr>
          <w:sz w:val="24"/>
          <w:szCs w:val="24"/>
        </w:rPr>
        <w:t>Saba: We need to clarify it. What do you mean from supporting the scene description as defined in [</w:t>
      </w:r>
      <w:r>
        <w:rPr>
          <w:sz w:val="24"/>
          <w:szCs w:val="24"/>
        </w:rPr>
        <w:t>181]?</w:t>
      </w:r>
    </w:p>
    <w:p w14:paraId="06D9886C" w14:textId="77777777" w:rsidR="00A97A77" w:rsidRDefault="00356008">
      <w:pPr>
        <w:numPr>
          <w:ilvl w:val="0"/>
          <w:numId w:val="2"/>
        </w:numPr>
        <w:spacing w:before="0" w:after="0" w:line="276" w:lineRule="auto"/>
        <w:rPr>
          <w:sz w:val="24"/>
          <w:szCs w:val="24"/>
        </w:rPr>
      </w:pPr>
      <w:r>
        <w:rPr>
          <w:sz w:val="24"/>
          <w:szCs w:val="24"/>
        </w:rPr>
        <w:t>Imed: Currently [181] doesn’t have any profile. We need to work on clarifying what is needed to be supported from [181] to support overlay.</w:t>
      </w:r>
    </w:p>
    <w:p w14:paraId="06D9886D" w14:textId="77777777" w:rsidR="00A97A77" w:rsidRDefault="00356008">
      <w:pPr>
        <w:numPr>
          <w:ilvl w:val="0"/>
          <w:numId w:val="2"/>
        </w:numPr>
        <w:spacing w:before="0" w:after="0" w:line="276" w:lineRule="auto"/>
        <w:rPr>
          <w:sz w:val="24"/>
          <w:szCs w:val="24"/>
        </w:rPr>
      </w:pPr>
      <w:r>
        <w:rPr>
          <w:sz w:val="24"/>
          <w:szCs w:val="24"/>
        </w:rPr>
        <w:t>Saba: Does it make it as  if ITT4RT supports the overlay, it may support the scene description defined in [181].</w:t>
      </w:r>
    </w:p>
    <w:p w14:paraId="06D9886E" w14:textId="77777777" w:rsidR="00A97A77" w:rsidRDefault="00356008">
      <w:pPr>
        <w:numPr>
          <w:ilvl w:val="0"/>
          <w:numId w:val="2"/>
        </w:numPr>
        <w:spacing w:before="0" w:after="0" w:line="276" w:lineRule="auto"/>
        <w:rPr>
          <w:sz w:val="24"/>
          <w:szCs w:val="24"/>
        </w:rPr>
      </w:pPr>
      <w:r>
        <w:rPr>
          <w:sz w:val="24"/>
          <w:szCs w:val="24"/>
        </w:rPr>
        <w:t>Imed: Added a note to describe it this way. I also will look into defining a minimal set of support for the scene description.</w:t>
      </w:r>
    </w:p>
    <w:p w14:paraId="06D9886F" w14:textId="77777777" w:rsidR="00A97A77" w:rsidRDefault="00356008">
      <w:pPr>
        <w:numPr>
          <w:ilvl w:val="0"/>
          <w:numId w:val="2"/>
        </w:numPr>
        <w:spacing w:before="0" w:after="0" w:line="276" w:lineRule="auto"/>
        <w:rPr>
          <w:sz w:val="24"/>
          <w:szCs w:val="24"/>
        </w:rPr>
      </w:pPr>
      <w:r>
        <w:rPr>
          <w:sz w:val="24"/>
          <w:szCs w:val="24"/>
        </w:rPr>
        <w:t>Saba: a ITT4RT c</w:t>
      </w:r>
      <w:r>
        <w:rPr>
          <w:sz w:val="24"/>
          <w:szCs w:val="24"/>
        </w:rPr>
        <w:t>lient may support overlay as well as scene description, but how does it know that the sender can support both. So taking precedence by overlay is not possible. Is it assumed that it only works with MRF?</w:t>
      </w:r>
    </w:p>
    <w:p w14:paraId="06D98870" w14:textId="77777777" w:rsidR="00A97A77" w:rsidRDefault="00356008">
      <w:pPr>
        <w:numPr>
          <w:ilvl w:val="0"/>
          <w:numId w:val="2"/>
        </w:numPr>
        <w:spacing w:before="0" w:after="0" w:line="276" w:lineRule="auto"/>
        <w:rPr>
          <w:sz w:val="24"/>
          <w:szCs w:val="24"/>
        </w:rPr>
      </w:pPr>
      <w:r>
        <w:rPr>
          <w:sz w:val="24"/>
          <w:szCs w:val="24"/>
        </w:rPr>
        <w:t>Imed: There are two options: either MRF offers the sc</w:t>
      </w:r>
      <w:r>
        <w:rPr>
          <w:sz w:val="24"/>
          <w:szCs w:val="24"/>
        </w:rPr>
        <w:t>ene description or the sender of 360 video provides the scene description. But in either case, the scene description offering has to be centralized.</w:t>
      </w:r>
    </w:p>
    <w:p w14:paraId="06D98871" w14:textId="77777777" w:rsidR="00A97A77" w:rsidRDefault="00356008">
      <w:pPr>
        <w:numPr>
          <w:ilvl w:val="0"/>
          <w:numId w:val="2"/>
        </w:numPr>
        <w:spacing w:before="0" w:after="0" w:line="276" w:lineRule="auto"/>
        <w:rPr>
          <w:sz w:val="24"/>
          <w:szCs w:val="24"/>
        </w:rPr>
      </w:pPr>
      <w:r>
        <w:rPr>
          <w:sz w:val="24"/>
          <w:szCs w:val="24"/>
        </w:rPr>
        <w:t xml:space="preserve">Saba: Should we add that if the Rx client doesn’t support scene description, should it include the overlay </w:t>
      </w:r>
      <w:r>
        <w:rPr>
          <w:sz w:val="24"/>
          <w:szCs w:val="24"/>
        </w:rPr>
        <w:t>in SDP.</w:t>
      </w:r>
    </w:p>
    <w:p w14:paraId="06D98872" w14:textId="77777777" w:rsidR="00A97A77" w:rsidRDefault="00356008">
      <w:pPr>
        <w:numPr>
          <w:ilvl w:val="0"/>
          <w:numId w:val="2"/>
        </w:numPr>
        <w:spacing w:before="0" w:after="0" w:line="276" w:lineRule="auto"/>
        <w:rPr>
          <w:sz w:val="24"/>
          <w:szCs w:val="24"/>
        </w:rPr>
      </w:pPr>
      <w:r>
        <w:rPr>
          <w:sz w:val="24"/>
          <w:szCs w:val="24"/>
        </w:rPr>
        <w:t>Imed: If this is not the case, MRF will add the scene description.</w:t>
      </w:r>
    </w:p>
    <w:p w14:paraId="06D98873" w14:textId="77777777" w:rsidR="00A97A77" w:rsidRDefault="00356008">
      <w:pPr>
        <w:numPr>
          <w:ilvl w:val="0"/>
          <w:numId w:val="2"/>
        </w:numPr>
        <w:spacing w:before="0" w:after="0" w:line="276" w:lineRule="auto"/>
        <w:rPr>
          <w:sz w:val="24"/>
          <w:szCs w:val="24"/>
        </w:rPr>
      </w:pPr>
      <w:r>
        <w:rPr>
          <w:sz w:val="24"/>
          <w:szCs w:val="24"/>
        </w:rPr>
        <w:t>Saba: Then it means that Rx always supports the scene description.</w:t>
      </w:r>
    </w:p>
    <w:p w14:paraId="06D98874" w14:textId="77777777" w:rsidR="00A97A77" w:rsidRDefault="00356008">
      <w:pPr>
        <w:numPr>
          <w:ilvl w:val="0"/>
          <w:numId w:val="2"/>
        </w:numPr>
        <w:spacing w:before="0" w:after="0" w:line="276" w:lineRule="auto"/>
        <w:rPr>
          <w:sz w:val="24"/>
          <w:szCs w:val="24"/>
        </w:rPr>
      </w:pPr>
      <w:r>
        <w:rPr>
          <w:sz w:val="24"/>
          <w:szCs w:val="24"/>
        </w:rPr>
        <w:t xml:space="preserve">Imed: Yes. By default if the receiver supports scene description, it should support overlay in SDP. </w:t>
      </w:r>
    </w:p>
    <w:p w14:paraId="06D98875" w14:textId="77777777" w:rsidR="00A97A77" w:rsidRDefault="00356008">
      <w:pPr>
        <w:numPr>
          <w:ilvl w:val="0"/>
          <w:numId w:val="2"/>
        </w:numPr>
        <w:spacing w:before="0" w:after="0" w:line="276" w:lineRule="auto"/>
        <w:rPr>
          <w:sz w:val="24"/>
          <w:szCs w:val="24"/>
        </w:rPr>
      </w:pPr>
      <w:r>
        <w:rPr>
          <w:sz w:val="24"/>
          <w:szCs w:val="24"/>
        </w:rPr>
        <w:t>Saba: then IT</w:t>
      </w:r>
      <w:r>
        <w:rPr>
          <w:sz w:val="24"/>
          <w:szCs w:val="24"/>
        </w:rPr>
        <w:t>T4RT Tx or MRF should always include the overlay SDP as well as scene description in the offering</w:t>
      </w:r>
    </w:p>
    <w:p w14:paraId="06D98876" w14:textId="77777777" w:rsidR="00A97A77" w:rsidRDefault="00356008">
      <w:pPr>
        <w:numPr>
          <w:ilvl w:val="0"/>
          <w:numId w:val="2"/>
        </w:numPr>
        <w:spacing w:before="0" w:after="0" w:line="276" w:lineRule="auto"/>
        <w:rPr>
          <w:sz w:val="24"/>
          <w:szCs w:val="24"/>
        </w:rPr>
      </w:pPr>
      <w:r>
        <w:rPr>
          <w:sz w:val="24"/>
          <w:szCs w:val="24"/>
        </w:rPr>
        <w:t xml:space="preserve">Imed: the Tx may include it or not. But since MRF always support the scene </w:t>
      </w:r>
      <w:r>
        <w:rPr>
          <w:sz w:val="24"/>
          <w:szCs w:val="24"/>
        </w:rPr>
        <w:lastRenderedPageBreak/>
        <w:t xml:space="preserve">description, the Tx doesn’t need to offer SDP. We need to write down the scenario. </w:t>
      </w:r>
      <w:r>
        <w:rPr>
          <w:sz w:val="24"/>
          <w:szCs w:val="24"/>
        </w:rPr>
        <w:t>For the initial offering, we need to clarify the scenario of the offer/answer on the scene description.</w:t>
      </w:r>
    </w:p>
    <w:p w14:paraId="06D98877" w14:textId="77777777" w:rsidR="00A97A77" w:rsidRDefault="00356008">
      <w:pPr>
        <w:numPr>
          <w:ilvl w:val="0"/>
          <w:numId w:val="2"/>
        </w:numPr>
        <w:spacing w:before="0" w:after="0" w:line="276" w:lineRule="auto"/>
        <w:rPr>
          <w:sz w:val="24"/>
          <w:szCs w:val="24"/>
        </w:rPr>
      </w:pPr>
      <w:r>
        <w:rPr>
          <w:sz w:val="24"/>
          <w:szCs w:val="24"/>
        </w:rPr>
        <w:t>Bo: this is normative text and should be added here.</w:t>
      </w:r>
    </w:p>
    <w:p w14:paraId="06D98878" w14:textId="77777777" w:rsidR="00A97A77" w:rsidRDefault="00356008">
      <w:pPr>
        <w:numPr>
          <w:ilvl w:val="0"/>
          <w:numId w:val="2"/>
        </w:numPr>
        <w:spacing w:before="0" w:after="0" w:line="276" w:lineRule="auto"/>
        <w:rPr>
          <w:sz w:val="24"/>
          <w:szCs w:val="24"/>
        </w:rPr>
      </w:pPr>
      <w:r>
        <w:rPr>
          <w:sz w:val="24"/>
          <w:szCs w:val="24"/>
        </w:rPr>
        <w:t xml:space="preserve">Igor: the presence of MRF is important. Let’s then clarify that this is required in the text. </w:t>
      </w:r>
    </w:p>
    <w:p w14:paraId="06D98879" w14:textId="77777777" w:rsidR="00A97A77" w:rsidRDefault="00356008">
      <w:pPr>
        <w:numPr>
          <w:ilvl w:val="0"/>
          <w:numId w:val="2"/>
        </w:numPr>
        <w:spacing w:before="0" w:after="0" w:line="276" w:lineRule="auto"/>
        <w:rPr>
          <w:sz w:val="24"/>
          <w:szCs w:val="24"/>
        </w:rPr>
      </w:pPr>
      <w:r>
        <w:rPr>
          <w:sz w:val="24"/>
          <w:szCs w:val="24"/>
        </w:rPr>
        <w:t>Imed</w:t>
      </w:r>
      <w:r>
        <w:rPr>
          <w:sz w:val="24"/>
          <w:szCs w:val="24"/>
        </w:rPr>
        <w:t>: added a note to add.</w:t>
      </w:r>
    </w:p>
    <w:p w14:paraId="06D9887A" w14:textId="77777777" w:rsidR="00A97A77" w:rsidRDefault="00356008">
      <w:pPr>
        <w:numPr>
          <w:ilvl w:val="0"/>
          <w:numId w:val="2"/>
        </w:numPr>
        <w:spacing w:before="0" w:after="0" w:line="276" w:lineRule="auto"/>
        <w:rPr>
          <w:sz w:val="24"/>
          <w:szCs w:val="24"/>
        </w:rPr>
      </w:pPr>
      <w:r>
        <w:rPr>
          <w:sz w:val="24"/>
          <w:szCs w:val="24"/>
        </w:rPr>
        <w:t>Nik: Do we need to always have the MRF between the sender and receiver?  Should we not consider the case where ITT4RT simplifies to a point-to-point call?</w:t>
      </w:r>
    </w:p>
    <w:p w14:paraId="06D9887B" w14:textId="77777777" w:rsidR="00A97A77" w:rsidRDefault="00356008">
      <w:pPr>
        <w:numPr>
          <w:ilvl w:val="0"/>
          <w:numId w:val="2"/>
        </w:numPr>
        <w:spacing w:before="0" w:after="0" w:line="276" w:lineRule="auto"/>
        <w:rPr>
          <w:sz w:val="24"/>
          <w:szCs w:val="24"/>
        </w:rPr>
      </w:pPr>
      <w:r>
        <w:rPr>
          <w:sz w:val="24"/>
          <w:szCs w:val="24"/>
        </w:rPr>
        <w:t>Imed: The only reason for requiring MRF is to have a centralized place for cre</w:t>
      </w:r>
      <w:r>
        <w:rPr>
          <w:sz w:val="24"/>
          <w:szCs w:val="24"/>
        </w:rPr>
        <w:t>ating the scene description. But theoretically it can be without MRF, and one sender has to do the scene description. We can add a note that in future releases, we do not need MRF.</w:t>
      </w:r>
    </w:p>
    <w:p w14:paraId="06D9887C" w14:textId="77777777" w:rsidR="00A97A77" w:rsidRDefault="00356008">
      <w:pPr>
        <w:numPr>
          <w:ilvl w:val="0"/>
          <w:numId w:val="2"/>
        </w:numPr>
        <w:spacing w:before="0" w:after="0" w:line="276" w:lineRule="auto"/>
        <w:rPr>
          <w:sz w:val="24"/>
          <w:szCs w:val="24"/>
        </w:rPr>
      </w:pPr>
      <w:r>
        <w:rPr>
          <w:sz w:val="24"/>
          <w:szCs w:val="24"/>
        </w:rPr>
        <w:t>Nik/Igor: we can limit the need for an MRF to the multi-party call.</w:t>
      </w:r>
    </w:p>
    <w:p w14:paraId="06D9887D" w14:textId="77777777" w:rsidR="00A97A77" w:rsidRDefault="00356008">
      <w:pPr>
        <w:numPr>
          <w:ilvl w:val="0"/>
          <w:numId w:val="2"/>
        </w:numPr>
        <w:spacing w:before="0" w:after="0" w:line="276" w:lineRule="auto"/>
        <w:rPr>
          <w:sz w:val="24"/>
          <w:szCs w:val="24"/>
        </w:rPr>
      </w:pPr>
      <w:r>
        <w:rPr>
          <w:sz w:val="24"/>
          <w:szCs w:val="24"/>
        </w:rPr>
        <w:t>Saba: d</w:t>
      </w:r>
      <w:r>
        <w:rPr>
          <w:sz w:val="24"/>
          <w:szCs w:val="24"/>
        </w:rPr>
        <w:t>oes SD in MPEG have different requirements for updates? or both Rx and Tx would support the same features?</w:t>
      </w:r>
    </w:p>
    <w:p w14:paraId="06D9887E" w14:textId="77777777" w:rsidR="00A97A77" w:rsidRDefault="00356008">
      <w:pPr>
        <w:numPr>
          <w:ilvl w:val="0"/>
          <w:numId w:val="2"/>
        </w:numPr>
        <w:spacing w:before="0" w:after="0" w:line="276" w:lineRule="auto"/>
        <w:rPr>
          <w:sz w:val="24"/>
          <w:szCs w:val="24"/>
        </w:rPr>
      </w:pPr>
      <w:r>
        <w:rPr>
          <w:sz w:val="24"/>
          <w:szCs w:val="24"/>
        </w:rPr>
        <w:t>Imed: We have a set of extensions to gltf that provides the scene updates. As Rx or Tx it needs to support scene updates. I will clarify what is need</w:t>
      </w:r>
      <w:r>
        <w:rPr>
          <w:sz w:val="24"/>
          <w:szCs w:val="24"/>
        </w:rPr>
        <w:t>ed to be supported by Tx or Rx.</w:t>
      </w:r>
    </w:p>
    <w:p w14:paraId="06D9887F" w14:textId="77777777" w:rsidR="00A97A77" w:rsidRDefault="00356008">
      <w:pPr>
        <w:numPr>
          <w:ilvl w:val="0"/>
          <w:numId w:val="2"/>
        </w:numPr>
        <w:spacing w:before="0" w:after="0" w:line="276" w:lineRule="auto"/>
        <w:rPr>
          <w:sz w:val="24"/>
          <w:szCs w:val="24"/>
        </w:rPr>
      </w:pPr>
      <w:r>
        <w:rPr>
          <w:sz w:val="24"/>
          <w:szCs w:val="24"/>
        </w:rPr>
        <w:t>Saba: improve the last paragraph that whether the recipient shall support scene description.</w:t>
      </w:r>
    </w:p>
    <w:p w14:paraId="06D98880" w14:textId="77777777" w:rsidR="00A97A77" w:rsidRDefault="00356008">
      <w:pPr>
        <w:numPr>
          <w:ilvl w:val="0"/>
          <w:numId w:val="2"/>
        </w:numPr>
        <w:spacing w:before="0" w:after="0" w:line="276" w:lineRule="auto"/>
        <w:rPr>
          <w:sz w:val="24"/>
          <w:szCs w:val="24"/>
        </w:rPr>
      </w:pPr>
      <w:r>
        <w:rPr>
          <w:sz w:val="24"/>
          <w:szCs w:val="24"/>
        </w:rPr>
        <w:t>Imed: applied to the text.</w:t>
      </w:r>
    </w:p>
    <w:p w14:paraId="06D98881" w14:textId="77777777" w:rsidR="00A97A77" w:rsidRDefault="00356008">
      <w:pPr>
        <w:spacing w:before="120" w:after="0" w:line="276" w:lineRule="auto"/>
        <w:rPr>
          <w:rFonts w:ascii="Times New Roman" w:eastAsia="Times New Roman" w:hAnsi="Times New Roman" w:cs="Times New Roman"/>
          <w:sz w:val="24"/>
          <w:szCs w:val="24"/>
        </w:rPr>
      </w:pPr>
      <w:r>
        <w:rPr>
          <w:sz w:val="24"/>
          <w:szCs w:val="24"/>
        </w:rPr>
        <w:t>Decision: Noted.</w:t>
      </w:r>
    </w:p>
    <w:p w14:paraId="06D98882" w14:textId="77777777" w:rsidR="00A97A77" w:rsidRDefault="00A97A77">
      <w:pPr>
        <w:spacing w:before="120" w:after="0" w:line="276" w:lineRule="auto"/>
        <w:rPr>
          <w:rFonts w:ascii="Times New Roman" w:eastAsia="Times New Roman" w:hAnsi="Times New Roman" w:cs="Times New Roman"/>
          <w:sz w:val="24"/>
          <w:szCs w:val="24"/>
        </w:rPr>
      </w:pPr>
    </w:p>
    <w:tbl>
      <w:tblPr>
        <w:tblStyle w:val="a2"/>
        <w:tblW w:w="9319" w:type="dxa"/>
        <w:tblBorders>
          <w:top w:val="nil"/>
          <w:left w:val="nil"/>
          <w:bottom w:val="nil"/>
          <w:right w:val="nil"/>
          <w:insideH w:val="nil"/>
          <w:insideV w:val="nil"/>
        </w:tblBorders>
        <w:tblLayout w:type="fixed"/>
        <w:tblLook w:val="0600" w:firstRow="0" w:lastRow="0" w:firstColumn="0" w:lastColumn="0" w:noHBand="1" w:noVBand="1"/>
      </w:tblPr>
      <w:tblGrid>
        <w:gridCol w:w="1327"/>
        <w:gridCol w:w="5338"/>
        <w:gridCol w:w="2654"/>
      </w:tblGrid>
      <w:tr w:rsidR="00A97A77" w14:paraId="06D98886" w14:textId="77777777">
        <w:trPr>
          <w:trHeight w:val="920"/>
        </w:trPr>
        <w:tc>
          <w:tcPr>
            <w:tcW w:w="1327" w:type="dxa"/>
            <w:tcBorders>
              <w:top w:val="single" w:sz="4" w:space="0" w:color="999999"/>
              <w:left w:val="single" w:sz="8" w:space="0" w:color="A6A6A6"/>
              <w:bottom w:val="single" w:sz="8" w:space="0" w:color="A6A6A6"/>
              <w:right w:val="single" w:sz="8" w:space="0" w:color="A6A6A6"/>
            </w:tcBorders>
            <w:tcMar>
              <w:top w:w="100" w:type="dxa"/>
              <w:left w:w="100" w:type="dxa"/>
              <w:bottom w:w="100" w:type="dxa"/>
              <w:right w:w="100" w:type="dxa"/>
            </w:tcMar>
          </w:tcPr>
          <w:p w14:paraId="06D98883" w14:textId="77777777" w:rsidR="00A97A77" w:rsidRDefault="00356008">
            <w:pPr>
              <w:spacing w:before="0" w:after="0" w:line="276" w:lineRule="auto"/>
              <w:ind w:left="120"/>
              <w:rPr>
                <w:b/>
                <w:color w:val="0000FF"/>
                <w:sz w:val="16"/>
                <w:szCs w:val="16"/>
                <w:u w:val="single"/>
              </w:rPr>
            </w:pPr>
            <w:hyperlink r:id="rId10">
              <w:r>
                <w:rPr>
                  <w:b/>
                  <w:color w:val="0000FF"/>
                  <w:sz w:val="16"/>
                  <w:szCs w:val="16"/>
                  <w:u w:val="single"/>
                </w:rPr>
                <w:t>S4aM210667</w:t>
              </w:r>
            </w:hyperlink>
          </w:p>
        </w:tc>
        <w:tc>
          <w:tcPr>
            <w:tcW w:w="5337" w:type="dxa"/>
            <w:tcBorders>
              <w:top w:val="single" w:sz="4" w:space="0" w:color="999999"/>
              <w:left w:val="nil"/>
              <w:bottom w:val="single" w:sz="8" w:space="0" w:color="A6A6A6"/>
              <w:right w:val="single" w:sz="8" w:space="0" w:color="A6A6A6"/>
            </w:tcBorders>
            <w:tcMar>
              <w:top w:w="100" w:type="dxa"/>
              <w:left w:w="100" w:type="dxa"/>
              <w:bottom w:w="100" w:type="dxa"/>
              <w:right w:w="100" w:type="dxa"/>
            </w:tcMar>
          </w:tcPr>
          <w:p w14:paraId="06D98884" w14:textId="77777777" w:rsidR="00A97A77" w:rsidRDefault="00356008">
            <w:pPr>
              <w:spacing w:before="0" w:after="0" w:line="276" w:lineRule="auto"/>
              <w:ind w:left="120"/>
              <w:rPr>
                <w:sz w:val="16"/>
                <w:szCs w:val="16"/>
              </w:rPr>
            </w:pPr>
            <w:r>
              <w:rPr>
                <w:sz w:val="16"/>
                <w:szCs w:val="16"/>
              </w:rPr>
              <w:t>Guidelines on MPEG-I Scene Description for Overlays</w:t>
            </w:r>
          </w:p>
        </w:tc>
        <w:tc>
          <w:tcPr>
            <w:tcW w:w="2654" w:type="dxa"/>
            <w:tcBorders>
              <w:top w:val="single" w:sz="4" w:space="0" w:color="999999"/>
              <w:left w:val="nil"/>
              <w:bottom w:val="single" w:sz="8" w:space="0" w:color="A6A6A6"/>
              <w:right w:val="single" w:sz="8" w:space="0" w:color="A6A6A6"/>
            </w:tcBorders>
            <w:tcMar>
              <w:top w:w="100" w:type="dxa"/>
              <w:left w:w="100" w:type="dxa"/>
              <w:bottom w:w="100" w:type="dxa"/>
              <w:right w:w="100" w:type="dxa"/>
            </w:tcMar>
          </w:tcPr>
          <w:p w14:paraId="06D98885" w14:textId="77777777" w:rsidR="00A97A77" w:rsidRDefault="00356008">
            <w:pPr>
              <w:spacing w:before="0" w:after="0" w:line="276" w:lineRule="auto"/>
              <w:ind w:left="120"/>
              <w:rPr>
                <w:sz w:val="16"/>
                <w:szCs w:val="16"/>
              </w:rPr>
            </w:pPr>
            <w:r>
              <w:rPr>
                <w:sz w:val="16"/>
                <w:szCs w:val="16"/>
              </w:rPr>
              <w:t>QUALCOMM Europe Inc. - Italy</w:t>
            </w:r>
          </w:p>
        </w:tc>
      </w:tr>
    </w:tbl>
    <w:p w14:paraId="06D98887" w14:textId="77777777" w:rsidR="00A97A77" w:rsidRDefault="00356008">
      <w:pPr>
        <w:pBdr>
          <w:top w:val="nil"/>
          <w:left w:val="nil"/>
          <w:bottom w:val="nil"/>
          <w:right w:val="nil"/>
          <w:between w:val="nil"/>
        </w:pBdr>
        <w:spacing w:before="120" w:after="0" w:line="276" w:lineRule="auto"/>
        <w:rPr>
          <w:sz w:val="24"/>
          <w:szCs w:val="24"/>
        </w:rPr>
      </w:pPr>
      <w:r>
        <w:rPr>
          <w:sz w:val="24"/>
          <w:szCs w:val="24"/>
        </w:rPr>
        <w:t>Presenter: Imed Bouazizi</w:t>
      </w:r>
    </w:p>
    <w:p w14:paraId="06D98888" w14:textId="77777777" w:rsidR="00A97A77" w:rsidRDefault="00356008">
      <w:pPr>
        <w:pBdr>
          <w:top w:val="nil"/>
          <w:left w:val="nil"/>
          <w:bottom w:val="nil"/>
          <w:right w:val="nil"/>
          <w:between w:val="nil"/>
        </w:pBdr>
        <w:spacing w:before="120" w:after="0" w:line="276" w:lineRule="auto"/>
        <w:rPr>
          <w:sz w:val="24"/>
          <w:szCs w:val="24"/>
        </w:rPr>
      </w:pPr>
      <w:r>
        <w:rPr>
          <w:sz w:val="24"/>
          <w:szCs w:val="24"/>
        </w:rPr>
        <w:t>Discussion:</w:t>
      </w:r>
    </w:p>
    <w:p w14:paraId="06D98889" w14:textId="77777777" w:rsidR="00A97A77" w:rsidRDefault="00356008">
      <w:pPr>
        <w:numPr>
          <w:ilvl w:val="0"/>
          <w:numId w:val="4"/>
        </w:numPr>
        <w:pBdr>
          <w:top w:val="nil"/>
          <w:left w:val="nil"/>
          <w:bottom w:val="nil"/>
          <w:right w:val="nil"/>
          <w:between w:val="nil"/>
        </w:pBdr>
        <w:spacing w:before="120" w:after="0" w:line="276" w:lineRule="auto"/>
        <w:rPr>
          <w:sz w:val="24"/>
          <w:szCs w:val="24"/>
        </w:rPr>
      </w:pPr>
      <w:r>
        <w:rPr>
          <w:sz w:val="24"/>
          <w:szCs w:val="24"/>
        </w:rPr>
        <w:t>Saba: Starting from the overview, what is it in comparison to?</w:t>
      </w:r>
    </w:p>
    <w:p w14:paraId="06D9888A"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Imed: To flat.</w:t>
      </w:r>
    </w:p>
    <w:p w14:paraId="06D9888B"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Saba: What do we mean with this when we put it in the TR?</w:t>
      </w:r>
    </w:p>
    <w:p w14:paraId="06D9888C"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Imed: Anything that wants to be a scene description has to be hierarchical. It cannot be a flat description. That is the</w:t>
      </w:r>
      <w:r>
        <w:rPr>
          <w:sz w:val="24"/>
          <w:szCs w:val="24"/>
        </w:rPr>
        <w:t xml:space="preserve"> advantage of a scene graph.</w:t>
      </w:r>
    </w:p>
    <w:p w14:paraId="06D9888D"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Saba: I don’t understand this in the context of ITT4RT.</w:t>
      </w:r>
    </w:p>
    <w:p w14:paraId="06D9888E"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Imed: It only tries to motivate why we need a scene graph. I’ll remove it.</w:t>
      </w:r>
    </w:p>
    <w:p w14:paraId="06D9888F"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Saba: In MPEG-I Scene Description there’s mention of spatial audio, but we don’t have that in ITT4RT yet.</w:t>
      </w:r>
    </w:p>
    <w:p w14:paraId="06D98890"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Imed: We’re not proposing to use that in ITT4RT or as a solution, just mentioning what MPEG-I supports. I can remove it. The texture video is needed f</w:t>
      </w:r>
      <w:r>
        <w:rPr>
          <w:sz w:val="24"/>
          <w:szCs w:val="24"/>
        </w:rPr>
        <w:t>or overlay.</w:t>
      </w:r>
    </w:p>
    <w:p w14:paraId="06D98891"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Saba: Maybe you can make changes to this when considering what parts of scene description to include.</w:t>
      </w:r>
    </w:p>
    <w:p w14:paraId="06D98892"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lastRenderedPageBreak/>
        <w:t>Imed: Yes.</w:t>
      </w:r>
    </w:p>
    <w:p w14:paraId="06D98893"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Saba: First sentence in Scene Description for ITT4RT Sessions seems unneeded.</w:t>
      </w:r>
    </w:p>
    <w:p w14:paraId="06D98894"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Imed: Yes. I can remove it.</w:t>
      </w:r>
    </w:p>
    <w:p w14:paraId="06D98895"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Saba: This first clause i</w:t>
      </w:r>
      <w:r>
        <w:rPr>
          <w:sz w:val="24"/>
          <w:szCs w:val="24"/>
        </w:rPr>
        <w:t>s hard to understand.</w:t>
      </w:r>
    </w:p>
    <w:p w14:paraId="06D98896"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Imed: In the normative part we limit it to a MRF but this tries to handle multiple scene descriptions. I prefer to not delve into it but keep it as simple as possilble. The guidelines should maybe be updated accordingly, saying that i</w:t>
      </w:r>
      <w:r>
        <w:rPr>
          <w:sz w:val="24"/>
          <w:szCs w:val="24"/>
        </w:rPr>
        <w:t>t is limited to MCU in the current release.</w:t>
      </w:r>
    </w:p>
    <w:p w14:paraId="06D98897"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Saba: Would you expand on this in the guidelines or say that it is limited now and may be extended in the future.</w:t>
      </w:r>
    </w:p>
    <w:p w14:paraId="06D98898"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Imed: Yes, we make it clear that it is limited now and can be extended.</w:t>
      </w:r>
    </w:p>
    <w:p w14:paraId="06D98899"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Saba: In the next paragraph, why is there no more than one audio source and one 360 content? Can there not be more than one audio source?</w:t>
      </w:r>
    </w:p>
    <w:p w14:paraId="06D9889A"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Imed: Can it?</w:t>
      </w:r>
    </w:p>
    <w:p w14:paraId="06D9889B"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Saba: If a participant has an audio source attached to it. I don’t know enough about that but why are we</w:t>
      </w:r>
      <w:r>
        <w:rPr>
          <w:sz w:val="24"/>
          <w:szCs w:val="24"/>
        </w:rPr>
        <w:t xml:space="preserve"> limited to a single audio source?</w:t>
      </w:r>
    </w:p>
    <w:p w14:paraId="06D9889C"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Imed: I don’t think it should be limited to one.</w:t>
      </w:r>
    </w:p>
    <w:p w14:paraId="06D9889D"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Saba: Similarly, why are we limited to a single 360 video? Can we perhaps have multiple and select?</w:t>
      </w:r>
    </w:p>
    <w:p w14:paraId="06D9889E"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Imed: I assumed that this was a restriction of ITT4RT. We shouldn’t rest</w:t>
      </w:r>
      <w:r>
        <w:rPr>
          <w:sz w:val="24"/>
          <w:szCs w:val="24"/>
        </w:rPr>
        <w:t>rict unnecessarily. Clarifying that the limit is for a single ITT4RT-Tx client in terminal.</w:t>
      </w:r>
    </w:p>
    <w:p w14:paraId="06D9889F"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Saba: So the MRF wouldn’t have the limitation?</w:t>
      </w:r>
    </w:p>
    <w:p w14:paraId="06D988A0"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Imed: Correct. I don’t think we need that text, just describe the possible node content instead.</w:t>
      </w:r>
    </w:p>
    <w:p w14:paraId="06D988A1"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Saba: Just before Re</w:t>
      </w:r>
      <w:r>
        <w:rPr>
          <w:sz w:val="24"/>
          <w:szCs w:val="24"/>
        </w:rPr>
        <w:t>ferencing Media Streams, there’s a line on pose, sharing position and orientation, I don’t think we covered that in ITT4RT at the moment. Which position and orientation are you talking about?</w:t>
      </w:r>
    </w:p>
    <w:p w14:paraId="06D988A2"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Imed: Do we have avatars and such?</w:t>
      </w:r>
    </w:p>
    <w:p w14:paraId="06D988A3"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Saba: Not explicitly. I don’t</w:t>
      </w:r>
      <w:r>
        <w:rPr>
          <w:sz w:val="24"/>
          <w:szCs w:val="24"/>
        </w:rPr>
        <w:t xml:space="preserve"> think we have that sharing of position and orientation for the moment.</w:t>
      </w:r>
    </w:p>
    <w:p w14:paraId="06D988A4"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Imed: OK. For now it is just static. When we start spatial audio, there could be a requirement.</w:t>
      </w:r>
    </w:p>
    <w:p w14:paraId="06D988A5"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Nik: You could say that if the application has that available, it could be shared but it</w:t>
      </w:r>
      <w:r>
        <w:rPr>
          <w:sz w:val="24"/>
          <w:szCs w:val="24"/>
        </w:rPr>
        <w:t xml:space="preserve"> would be out of scope for ITT4RT.</w:t>
      </w:r>
    </w:p>
    <w:p w14:paraId="06D988A6"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Saba: Would the scene owner decide where participants are, rather than participants themselves? They could have their own opinion but we only have 3DOF, so it seems reasonable it is the scene owner.</w:t>
      </w:r>
    </w:p>
    <w:p w14:paraId="06D988A7"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Nik: Yes, like in MMCM</w:t>
      </w:r>
      <w:r>
        <w:rPr>
          <w:sz w:val="24"/>
          <w:szCs w:val="24"/>
        </w:rPr>
        <w:t>H where the MRF decides where to place participants. I’d say this is all part of the application layer.</w:t>
      </w:r>
    </w:p>
    <w:p w14:paraId="06D988A8"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Saba: In Referencing Media Streams, you say that you could use the SSRC in the SDP?</w:t>
      </w:r>
    </w:p>
    <w:p w14:paraId="06D988A9"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Imed: No, in the Scene Description, but you map it to the SDP.</w:t>
      </w:r>
    </w:p>
    <w:p w14:paraId="06D988AA"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Saba:</w:t>
      </w:r>
      <w:r>
        <w:rPr>
          <w:sz w:val="24"/>
          <w:szCs w:val="24"/>
        </w:rPr>
        <w:t xml:space="preserve"> Is that SSRC known in advance?</w:t>
      </w:r>
    </w:p>
    <w:p w14:paraId="06D988AB" w14:textId="77777777" w:rsidR="00A97A77" w:rsidRDefault="00356008">
      <w:pPr>
        <w:numPr>
          <w:ilvl w:val="0"/>
          <w:numId w:val="4"/>
        </w:numPr>
        <w:pBdr>
          <w:top w:val="nil"/>
          <w:left w:val="nil"/>
          <w:bottom w:val="nil"/>
          <w:right w:val="nil"/>
          <w:between w:val="nil"/>
        </w:pBdr>
        <w:spacing w:before="0" w:after="0" w:line="276" w:lineRule="auto"/>
        <w:rPr>
          <w:sz w:val="24"/>
          <w:szCs w:val="24"/>
        </w:rPr>
      </w:pPr>
      <w:r>
        <w:rPr>
          <w:sz w:val="24"/>
          <w:szCs w:val="24"/>
        </w:rPr>
        <w:t xml:space="preserve">Imed: Yes, I’d say so. That’s a good comment to feed into MPEG-I. I would need </w:t>
      </w:r>
      <w:r>
        <w:rPr>
          <w:sz w:val="24"/>
          <w:szCs w:val="24"/>
        </w:rPr>
        <w:lastRenderedPageBreak/>
        <w:t>to check. This should be after the negotiation when the scene is created, so it’s possible.</w:t>
      </w:r>
    </w:p>
    <w:p w14:paraId="06D988AC" w14:textId="77777777" w:rsidR="00A97A77" w:rsidRDefault="00356008">
      <w:pPr>
        <w:pBdr>
          <w:top w:val="nil"/>
          <w:left w:val="nil"/>
          <w:bottom w:val="nil"/>
          <w:right w:val="nil"/>
          <w:between w:val="nil"/>
        </w:pBdr>
        <w:spacing w:before="120" w:after="0" w:line="276" w:lineRule="auto"/>
        <w:rPr>
          <w:rFonts w:ascii="Times New Roman" w:eastAsia="Times New Roman" w:hAnsi="Times New Roman" w:cs="Times New Roman"/>
          <w:sz w:val="24"/>
          <w:szCs w:val="24"/>
        </w:rPr>
      </w:pPr>
      <w:r>
        <w:rPr>
          <w:sz w:val="24"/>
          <w:szCs w:val="24"/>
        </w:rPr>
        <w:t>Decision: Noted.</w:t>
      </w:r>
      <w:r>
        <w:rPr>
          <w:rFonts w:ascii="Times New Roman" w:eastAsia="Times New Roman" w:hAnsi="Times New Roman" w:cs="Times New Roman"/>
          <w:sz w:val="24"/>
          <w:szCs w:val="24"/>
        </w:rPr>
        <w:t xml:space="preserve"> </w:t>
      </w:r>
    </w:p>
    <w:p w14:paraId="06D988AD" w14:textId="77777777" w:rsidR="00A97A77" w:rsidRDefault="00A97A77">
      <w:pPr>
        <w:spacing w:before="120" w:after="0" w:line="276" w:lineRule="auto"/>
        <w:rPr>
          <w:rFonts w:ascii="Times New Roman" w:eastAsia="Times New Roman" w:hAnsi="Times New Roman" w:cs="Times New Roman"/>
          <w:sz w:val="24"/>
          <w:szCs w:val="24"/>
        </w:rPr>
      </w:pPr>
    </w:p>
    <w:tbl>
      <w:tblPr>
        <w:tblStyle w:val="a3"/>
        <w:tblW w:w="9319" w:type="dxa"/>
        <w:tblBorders>
          <w:top w:val="nil"/>
          <w:left w:val="nil"/>
          <w:bottom w:val="nil"/>
          <w:right w:val="nil"/>
          <w:insideH w:val="nil"/>
          <w:insideV w:val="nil"/>
        </w:tblBorders>
        <w:tblLayout w:type="fixed"/>
        <w:tblLook w:val="0600" w:firstRow="0" w:lastRow="0" w:firstColumn="0" w:lastColumn="0" w:noHBand="1" w:noVBand="1"/>
      </w:tblPr>
      <w:tblGrid>
        <w:gridCol w:w="1327"/>
        <w:gridCol w:w="5338"/>
        <w:gridCol w:w="2654"/>
      </w:tblGrid>
      <w:tr w:rsidR="00A97A77" w14:paraId="06D988B1" w14:textId="77777777">
        <w:trPr>
          <w:trHeight w:val="920"/>
        </w:trPr>
        <w:tc>
          <w:tcPr>
            <w:tcW w:w="1327" w:type="dxa"/>
            <w:tcBorders>
              <w:top w:val="single" w:sz="4" w:space="0" w:color="999999"/>
              <w:left w:val="single" w:sz="8" w:space="0" w:color="A6A6A6"/>
              <w:bottom w:val="single" w:sz="8" w:space="0" w:color="A6A6A6"/>
              <w:right w:val="single" w:sz="8" w:space="0" w:color="A6A6A6"/>
            </w:tcBorders>
            <w:tcMar>
              <w:top w:w="100" w:type="dxa"/>
              <w:left w:w="100" w:type="dxa"/>
              <w:bottom w:w="100" w:type="dxa"/>
              <w:right w:w="100" w:type="dxa"/>
            </w:tcMar>
          </w:tcPr>
          <w:p w14:paraId="06D988AE" w14:textId="77777777" w:rsidR="00A97A77" w:rsidRDefault="00356008">
            <w:pPr>
              <w:spacing w:before="0" w:after="0" w:line="276" w:lineRule="auto"/>
              <w:ind w:left="120"/>
              <w:rPr>
                <w:b/>
                <w:color w:val="0000FF"/>
                <w:sz w:val="16"/>
                <w:szCs w:val="16"/>
                <w:u w:val="single"/>
              </w:rPr>
            </w:pPr>
            <w:hyperlink r:id="rId11">
              <w:r>
                <w:rPr>
                  <w:b/>
                  <w:color w:val="0000FF"/>
                  <w:sz w:val="16"/>
                  <w:szCs w:val="16"/>
                  <w:u w:val="single"/>
                </w:rPr>
                <w:t>S4aM210668</w:t>
              </w:r>
            </w:hyperlink>
          </w:p>
        </w:tc>
        <w:tc>
          <w:tcPr>
            <w:tcW w:w="5337" w:type="dxa"/>
            <w:tcBorders>
              <w:top w:val="single" w:sz="4" w:space="0" w:color="999999"/>
              <w:left w:val="nil"/>
              <w:bottom w:val="single" w:sz="8" w:space="0" w:color="A6A6A6"/>
              <w:right w:val="single" w:sz="8" w:space="0" w:color="A6A6A6"/>
            </w:tcBorders>
            <w:tcMar>
              <w:top w:w="100" w:type="dxa"/>
              <w:left w:w="100" w:type="dxa"/>
              <w:bottom w:w="100" w:type="dxa"/>
              <w:right w:w="100" w:type="dxa"/>
            </w:tcMar>
          </w:tcPr>
          <w:p w14:paraId="06D988AF" w14:textId="77777777" w:rsidR="00A97A77" w:rsidRDefault="00356008">
            <w:pPr>
              <w:spacing w:before="0" w:after="0" w:line="276" w:lineRule="auto"/>
              <w:ind w:left="120"/>
              <w:rPr>
                <w:sz w:val="16"/>
                <w:szCs w:val="16"/>
              </w:rPr>
            </w:pPr>
            <w:r>
              <w:rPr>
                <w:sz w:val="16"/>
                <w:szCs w:val="16"/>
              </w:rPr>
              <w:t>On viewport-dependent delivery</w:t>
            </w:r>
          </w:p>
        </w:tc>
        <w:tc>
          <w:tcPr>
            <w:tcW w:w="2654" w:type="dxa"/>
            <w:tcBorders>
              <w:top w:val="single" w:sz="4" w:space="0" w:color="999999"/>
              <w:left w:val="nil"/>
              <w:bottom w:val="single" w:sz="8" w:space="0" w:color="A6A6A6"/>
              <w:right w:val="single" w:sz="8" w:space="0" w:color="A6A6A6"/>
            </w:tcBorders>
            <w:tcMar>
              <w:top w:w="100" w:type="dxa"/>
              <w:left w:w="100" w:type="dxa"/>
              <w:bottom w:w="100" w:type="dxa"/>
              <w:right w:w="100" w:type="dxa"/>
            </w:tcMar>
          </w:tcPr>
          <w:p w14:paraId="06D988B0" w14:textId="77777777" w:rsidR="00A97A77" w:rsidRDefault="00356008">
            <w:pPr>
              <w:spacing w:before="0" w:after="0" w:line="276" w:lineRule="auto"/>
              <w:ind w:left="120"/>
              <w:rPr>
                <w:sz w:val="16"/>
                <w:szCs w:val="16"/>
              </w:rPr>
            </w:pPr>
            <w:r>
              <w:rPr>
                <w:sz w:val="16"/>
                <w:szCs w:val="16"/>
              </w:rPr>
              <w:t>Nokia Corporation</w:t>
            </w:r>
          </w:p>
        </w:tc>
      </w:tr>
    </w:tbl>
    <w:p w14:paraId="06D988B2" w14:textId="77777777" w:rsidR="00A97A77" w:rsidRDefault="00356008">
      <w:pPr>
        <w:spacing w:before="120" w:after="0" w:line="276" w:lineRule="auto"/>
        <w:rPr>
          <w:sz w:val="24"/>
          <w:szCs w:val="24"/>
        </w:rPr>
      </w:pPr>
      <w:r>
        <w:rPr>
          <w:sz w:val="24"/>
          <w:szCs w:val="24"/>
        </w:rPr>
        <w:t>Presenter: Saba Ahsan</w:t>
      </w:r>
    </w:p>
    <w:p w14:paraId="06D988B3" w14:textId="77777777" w:rsidR="00A97A77" w:rsidRDefault="00356008">
      <w:pPr>
        <w:spacing w:before="120" w:after="0" w:line="276" w:lineRule="auto"/>
        <w:rPr>
          <w:rFonts w:ascii="Times New Roman" w:eastAsia="Times New Roman" w:hAnsi="Times New Roman" w:cs="Times New Roman"/>
          <w:sz w:val="24"/>
          <w:szCs w:val="24"/>
        </w:rPr>
      </w:pPr>
      <w:r>
        <w:rPr>
          <w:sz w:val="24"/>
          <w:szCs w:val="24"/>
        </w:rPr>
        <w:t>Decision: Agreed (for inclusion in the draft CR).</w:t>
      </w:r>
      <w:r>
        <w:rPr>
          <w:rFonts w:ascii="Times New Roman" w:eastAsia="Times New Roman" w:hAnsi="Times New Roman" w:cs="Times New Roman"/>
          <w:sz w:val="24"/>
          <w:szCs w:val="24"/>
        </w:rPr>
        <w:t xml:space="preserve"> </w:t>
      </w:r>
    </w:p>
    <w:p w14:paraId="06D988B4" w14:textId="77777777" w:rsidR="00A97A77" w:rsidRDefault="00A97A77">
      <w:pPr>
        <w:spacing w:before="120" w:after="0" w:line="276" w:lineRule="auto"/>
        <w:rPr>
          <w:rFonts w:ascii="Times New Roman" w:eastAsia="Times New Roman" w:hAnsi="Times New Roman" w:cs="Times New Roman"/>
          <w:sz w:val="24"/>
          <w:szCs w:val="24"/>
        </w:rPr>
      </w:pPr>
    </w:p>
    <w:p w14:paraId="06D988B5" w14:textId="77777777" w:rsidR="00A97A77" w:rsidRDefault="00356008">
      <w:pPr>
        <w:spacing w:before="120" w:after="0" w:line="261" w:lineRule="auto"/>
        <w:ind w:left="700" w:hanging="560"/>
        <w:rPr>
          <w:b/>
          <w:sz w:val="24"/>
          <w:szCs w:val="24"/>
        </w:rPr>
      </w:pPr>
      <w:r>
        <w:rPr>
          <w:b/>
          <w:sz w:val="24"/>
          <w:szCs w:val="24"/>
        </w:rPr>
        <w:t>4.11.  TEI17 and any other Rel-17 matter</w:t>
      </w:r>
    </w:p>
    <w:p w14:paraId="06D988B6" w14:textId="77777777" w:rsidR="00A97A77" w:rsidRDefault="00A97A77">
      <w:pPr>
        <w:spacing w:before="120" w:after="0" w:line="276" w:lineRule="auto"/>
        <w:rPr>
          <w:rFonts w:ascii="Times New Roman" w:eastAsia="Times New Roman" w:hAnsi="Times New Roman" w:cs="Times New Roman"/>
          <w:sz w:val="24"/>
          <w:szCs w:val="24"/>
        </w:rPr>
      </w:pPr>
    </w:p>
    <w:tbl>
      <w:tblPr>
        <w:tblStyle w:val="a4"/>
        <w:tblW w:w="9319" w:type="dxa"/>
        <w:tblBorders>
          <w:top w:val="nil"/>
          <w:left w:val="nil"/>
          <w:bottom w:val="nil"/>
          <w:right w:val="nil"/>
          <w:insideH w:val="nil"/>
          <w:insideV w:val="nil"/>
        </w:tblBorders>
        <w:tblLayout w:type="fixed"/>
        <w:tblLook w:val="0600" w:firstRow="0" w:lastRow="0" w:firstColumn="0" w:lastColumn="0" w:noHBand="1" w:noVBand="1"/>
      </w:tblPr>
      <w:tblGrid>
        <w:gridCol w:w="1327"/>
        <w:gridCol w:w="5439"/>
        <w:gridCol w:w="2553"/>
      </w:tblGrid>
      <w:tr w:rsidR="00A97A77" w14:paraId="06D988BA" w14:textId="77777777">
        <w:trPr>
          <w:trHeight w:val="440"/>
        </w:trPr>
        <w:tc>
          <w:tcPr>
            <w:tcW w:w="1327" w:type="dxa"/>
            <w:tcBorders>
              <w:top w:val="single" w:sz="4" w:space="0" w:color="999999"/>
              <w:left w:val="single" w:sz="8" w:space="0" w:color="A6A6A6"/>
              <w:bottom w:val="single" w:sz="8" w:space="0" w:color="A6A6A6"/>
              <w:right w:val="single" w:sz="8" w:space="0" w:color="A6A6A6"/>
            </w:tcBorders>
            <w:tcMar>
              <w:top w:w="100" w:type="dxa"/>
              <w:left w:w="100" w:type="dxa"/>
              <w:bottom w:w="100" w:type="dxa"/>
              <w:right w:w="100" w:type="dxa"/>
            </w:tcMar>
          </w:tcPr>
          <w:p w14:paraId="06D988B7" w14:textId="77777777" w:rsidR="00A97A77" w:rsidRDefault="00356008">
            <w:pPr>
              <w:spacing w:before="0" w:after="0" w:line="276" w:lineRule="auto"/>
              <w:ind w:left="120"/>
              <w:rPr>
                <w:b/>
                <w:color w:val="0000FF"/>
                <w:sz w:val="16"/>
                <w:szCs w:val="16"/>
                <w:u w:val="single"/>
              </w:rPr>
            </w:pPr>
            <w:hyperlink r:id="rId12">
              <w:r>
                <w:rPr>
                  <w:b/>
                  <w:color w:val="0000FF"/>
                  <w:sz w:val="16"/>
                  <w:szCs w:val="16"/>
                  <w:u w:val="single"/>
                </w:rPr>
                <w:t>S4aM210665</w:t>
              </w:r>
            </w:hyperlink>
          </w:p>
        </w:tc>
        <w:tc>
          <w:tcPr>
            <w:tcW w:w="5438" w:type="dxa"/>
            <w:tcBorders>
              <w:top w:val="single" w:sz="4" w:space="0" w:color="999999"/>
              <w:left w:val="nil"/>
              <w:bottom w:val="single" w:sz="8" w:space="0" w:color="A6A6A6"/>
              <w:right w:val="single" w:sz="8" w:space="0" w:color="A6A6A6"/>
            </w:tcBorders>
            <w:tcMar>
              <w:top w:w="100" w:type="dxa"/>
              <w:left w:w="100" w:type="dxa"/>
              <w:bottom w:w="100" w:type="dxa"/>
              <w:right w:w="100" w:type="dxa"/>
            </w:tcMar>
          </w:tcPr>
          <w:p w14:paraId="06D988B8" w14:textId="77777777" w:rsidR="00A97A77" w:rsidRDefault="00356008">
            <w:pPr>
              <w:spacing w:before="0" w:after="0" w:line="276" w:lineRule="auto"/>
              <w:ind w:left="120"/>
              <w:rPr>
                <w:sz w:val="16"/>
                <w:szCs w:val="16"/>
              </w:rPr>
            </w:pPr>
            <w:r>
              <w:rPr>
                <w:sz w:val="16"/>
                <w:szCs w:val="16"/>
              </w:rPr>
              <w:t>DRAFT CR 26.114 on Add MMtel Call Setup Time</w:t>
            </w:r>
          </w:p>
        </w:tc>
        <w:tc>
          <w:tcPr>
            <w:tcW w:w="2553" w:type="dxa"/>
            <w:tcBorders>
              <w:top w:val="single" w:sz="4" w:space="0" w:color="999999"/>
              <w:left w:val="nil"/>
              <w:bottom w:val="single" w:sz="8" w:space="0" w:color="A6A6A6"/>
              <w:right w:val="single" w:sz="8" w:space="0" w:color="A6A6A6"/>
            </w:tcBorders>
            <w:tcMar>
              <w:top w:w="100" w:type="dxa"/>
              <w:left w:w="100" w:type="dxa"/>
              <w:bottom w:w="100" w:type="dxa"/>
              <w:right w:w="100" w:type="dxa"/>
            </w:tcMar>
          </w:tcPr>
          <w:p w14:paraId="06D988B9" w14:textId="77777777" w:rsidR="00A97A77" w:rsidRDefault="00356008">
            <w:pPr>
              <w:spacing w:before="0" w:after="0" w:line="276" w:lineRule="auto"/>
              <w:ind w:left="120"/>
              <w:rPr>
                <w:sz w:val="16"/>
                <w:szCs w:val="16"/>
              </w:rPr>
            </w:pPr>
            <w:r>
              <w:rPr>
                <w:sz w:val="16"/>
                <w:szCs w:val="16"/>
              </w:rPr>
              <w:t>Ericsson LM</w:t>
            </w:r>
          </w:p>
        </w:tc>
      </w:tr>
    </w:tbl>
    <w:p w14:paraId="06D988BB" w14:textId="77777777" w:rsidR="00A97A77" w:rsidRDefault="00356008">
      <w:pPr>
        <w:spacing w:before="120" w:after="0" w:line="276" w:lineRule="auto"/>
        <w:rPr>
          <w:sz w:val="24"/>
          <w:szCs w:val="24"/>
        </w:rPr>
      </w:pPr>
      <w:r>
        <w:rPr>
          <w:sz w:val="24"/>
          <w:szCs w:val="24"/>
        </w:rPr>
        <w:t xml:space="preserve">Presenter: Gunnar Heikkilä </w:t>
      </w:r>
    </w:p>
    <w:p w14:paraId="06D988BC" w14:textId="77777777" w:rsidR="00A97A77" w:rsidRDefault="00356008">
      <w:pPr>
        <w:spacing w:before="120" w:after="0" w:line="276" w:lineRule="auto"/>
        <w:rPr>
          <w:sz w:val="24"/>
          <w:szCs w:val="24"/>
        </w:rPr>
      </w:pPr>
      <w:r>
        <w:rPr>
          <w:sz w:val="24"/>
          <w:szCs w:val="24"/>
        </w:rPr>
        <w:t>Discussion:</w:t>
      </w:r>
    </w:p>
    <w:p w14:paraId="06D988BD" w14:textId="77777777" w:rsidR="00A97A77" w:rsidRDefault="00356008">
      <w:pPr>
        <w:numPr>
          <w:ilvl w:val="0"/>
          <w:numId w:val="4"/>
        </w:numPr>
        <w:spacing w:before="120" w:after="0" w:line="276" w:lineRule="auto"/>
        <w:rPr>
          <w:sz w:val="24"/>
          <w:szCs w:val="24"/>
        </w:rPr>
      </w:pPr>
      <w:r>
        <w:rPr>
          <w:sz w:val="24"/>
          <w:szCs w:val="24"/>
        </w:rPr>
        <w:t>Marcelo: I think 180 Ringing is better b</w:t>
      </w:r>
      <w:r>
        <w:rPr>
          <w:sz w:val="24"/>
          <w:szCs w:val="24"/>
        </w:rPr>
        <w:t>ecause 200 OK also covers the end-user’s time to answer. The schema talks about media-related but this seems like call setup - is that the correct place?</w:t>
      </w:r>
    </w:p>
    <w:p w14:paraId="06D988BE" w14:textId="77777777" w:rsidR="00A97A77" w:rsidRDefault="00356008">
      <w:pPr>
        <w:numPr>
          <w:ilvl w:val="0"/>
          <w:numId w:val="4"/>
        </w:numPr>
        <w:spacing w:before="0" w:after="0" w:line="276" w:lineRule="auto"/>
        <w:rPr>
          <w:sz w:val="24"/>
          <w:szCs w:val="24"/>
        </w:rPr>
      </w:pPr>
      <w:r>
        <w:rPr>
          <w:sz w:val="24"/>
          <w:szCs w:val="24"/>
        </w:rPr>
        <w:t>Gunnar: We only have media-related stuff today, which is why we placed it there.</w:t>
      </w:r>
    </w:p>
    <w:p w14:paraId="06D988BF" w14:textId="77777777" w:rsidR="00A97A77" w:rsidRDefault="00356008">
      <w:pPr>
        <w:numPr>
          <w:ilvl w:val="0"/>
          <w:numId w:val="4"/>
        </w:numPr>
        <w:spacing w:before="0" w:after="0" w:line="276" w:lineRule="auto"/>
        <w:rPr>
          <w:sz w:val="24"/>
          <w:szCs w:val="24"/>
        </w:rPr>
      </w:pPr>
      <w:r>
        <w:rPr>
          <w:sz w:val="24"/>
          <w:szCs w:val="24"/>
        </w:rPr>
        <w:t>Bo: It makes much sense to have both 180 and 200, because in some cases there wouldn’t be any 180, only a 200, like if the call is answered automatically.</w:t>
      </w:r>
    </w:p>
    <w:p w14:paraId="06D988C0" w14:textId="77777777" w:rsidR="00A97A77" w:rsidRDefault="00356008">
      <w:pPr>
        <w:numPr>
          <w:ilvl w:val="0"/>
          <w:numId w:val="4"/>
        </w:numPr>
        <w:spacing w:before="0" w:after="0" w:line="276" w:lineRule="auto"/>
        <w:rPr>
          <w:sz w:val="24"/>
          <w:szCs w:val="24"/>
        </w:rPr>
      </w:pPr>
      <w:r>
        <w:rPr>
          <w:sz w:val="24"/>
          <w:szCs w:val="24"/>
        </w:rPr>
        <w:t xml:space="preserve">Gunnar: Correct, or </w:t>
      </w:r>
      <w:r>
        <w:rPr>
          <w:sz w:val="24"/>
          <w:szCs w:val="24"/>
        </w:rPr>
        <w:t>if no one is answering. Is doing this as TEI17 appropriate?</w:t>
      </w:r>
    </w:p>
    <w:p w14:paraId="06D988C1" w14:textId="77777777" w:rsidR="00A97A77" w:rsidRDefault="00356008">
      <w:pPr>
        <w:numPr>
          <w:ilvl w:val="0"/>
          <w:numId w:val="4"/>
        </w:numPr>
        <w:spacing w:before="0" w:after="0" w:line="276" w:lineRule="auto"/>
        <w:rPr>
          <w:sz w:val="24"/>
          <w:szCs w:val="24"/>
        </w:rPr>
      </w:pPr>
      <w:r>
        <w:rPr>
          <w:sz w:val="24"/>
          <w:szCs w:val="24"/>
        </w:rPr>
        <w:t>Nik: seems reasonable.  Or could list using an older MTSI QoE WID and add as category B or C.</w:t>
      </w:r>
    </w:p>
    <w:p w14:paraId="06D988C2" w14:textId="77777777" w:rsidR="00A97A77" w:rsidRDefault="00356008">
      <w:pPr>
        <w:numPr>
          <w:ilvl w:val="0"/>
          <w:numId w:val="4"/>
        </w:numPr>
        <w:spacing w:before="0" w:after="0" w:line="276" w:lineRule="auto"/>
        <w:rPr>
          <w:sz w:val="24"/>
          <w:szCs w:val="24"/>
        </w:rPr>
      </w:pPr>
      <w:r>
        <w:rPr>
          <w:sz w:val="24"/>
          <w:szCs w:val="24"/>
        </w:rPr>
        <w:t>Gunnar: If someone wants to co-sign, just contact me.</w:t>
      </w:r>
    </w:p>
    <w:p w14:paraId="06D988C3" w14:textId="77777777" w:rsidR="00A97A77" w:rsidRDefault="00356008">
      <w:pPr>
        <w:spacing w:before="120" w:after="0" w:line="276" w:lineRule="auto"/>
        <w:rPr>
          <w:rFonts w:ascii="Times New Roman" w:eastAsia="Times New Roman" w:hAnsi="Times New Roman" w:cs="Times New Roman"/>
          <w:sz w:val="24"/>
          <w:szCs w:val="24"/>
        </w:rPr>
      </w:pPr>
      <w:r>
        <w:rPr>
          <w:sz w:val="24"/>
          <w:szCs w:val="24"/>
        </w:rPr>
        <w:t>Decision: Noted.</w:t>
      </w:r>
      <w:r>
        <w:rPr>
          <w:rFonts w:ascii="Times New Roman" w:eastAsia="Times New Roman" w:hAnsi="Times New Roman" w:cs="Times New Roman"/>
          <w:sz w:val="24"/>
          <w:szCs w:val="24"/>
        </w:rPr>
        <w:t xml:space="preserve"> </w:t>
      </w:r>
    </w:p>
    <w:p w14:paraId="06D988C4" w14:textId="77777777" w:rsidR="00A97A77" w:rsidRDefault="00A97A77">
      <w:pPr>
        <w:spacing w:before="120" w:after="0" w:line="276" w:lineRule="auto"/>
        <w:rPr>
          <w:rFonts w:ascii="Times New Roman" w:eastAsia="Times New Roman" w:hAnsi="Times New Roman" w:cs="Times New Roman"/>
          <w:sz w:val="24"/>
          <w:szCs w:val="24"/>
        </w:rPr>
      </w:pPr>
    </w:p>
    <w:p w14:paraId="06D988C5" w14:textId="77777777" w:rsidR="00A97A77" w:rsidRDefault="00356008">
      <w:pPr>
        <w:widowControl/>
        <w:spacing w:before="120" w:after="0" w:line="276" w:lineRule="auto"/>
        <w:ind w:left="700" w:hanging="560"/>
        <w:rPr>
          <w:b/>
          <w:sz w:val="20"/>
          <w:szCs w:val="20"/>
        </w:rPr>
      </w:pPr>
      <w:r>
        <w:rPr>
          <w:b/>
          <w:sz w:val="24"/>
          <w:szCs w:val="24"/>
        </w:rPr>
        <w:t xml:space="preserve">5.   </w:t>
      </w:r>
      <w:r>
        <w:rPr>
          <w:b/>
          <w:sz w:val="24"/>
          <w:szCs w:val="24"/>
        </w:rPr>
        <w:tab/>
        <w:t>Review of the future wo</w:t>
      </w:r>
      <w:r>
        <w:rPr>
          <w:b/>
          <w:sz w:val="24"/>
          <w:szCs w:val="24"/>
        </w:rPr>
        <w:t>rk plan</w:t>
      </w:r>
    </w:p>
    <w:p w14:paraId="06D988C6" w14:textId="77777777" w:rsidR="00A97A77" w:rsidRDefault="00A97A77">
      <w:pPr>
        <w:widowControl/>
        <w:spacing w:before="120" w:after="0" w:line="276" w:lineRule="auto"/>
        <w:ind w:left="1420" w:hanging="560"/>
        <w:rPr>
          <w:b/>
          <w:sz w:val="20"/>
          <w:szCs w:val="20"/>
        </w:rPr>
      </w:pPr>
    </w:p>
    <w:tbl>
      <w:tblPr>
        <w:tblStyle w:val="a5"/>
        <w:tblW w:w="9319" w:type="dxa"/>
        <w:tblBorders>
          <w:top w:val="nil"/>
          <w:left w:val="nil"/>
          <w:bottom w:val="nil"/>
          <w:right w:val="nil"/>
          <w:insideH w:val="nil"/>
          <w:insideV w:val="nil"/>
        </w:tblBorders>
        <w:tblLayout w:type="fixed"/>
        <w:tblLook w:val="0600" w:firstRow="0" w:lastRow="0" w:firstColumn="0" w:lastColumn="0" w:noHBand="1" w:noVBand="1"/>
      </w:tblPr>
      <w:tblGrid>
        <w:gridCol w:w="2141"/>
        <w:gridCol w:w="7178"/>
      </w:tblGrid>
      <w:tr w:rsidR="00A97A77" w14:paraId="06D988CE" w14:textId="77777777">
        <w:trPr>
          <w:trHeight w:val="2645"/>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06D988C7" w14:textId="77777777" w:rsidR="00A97A77" w:rsidRDefault="00356008">
            <w:pPr>
              <w:widowControl/>
              <w:spacing w:before="60" w:after="60" w:line="276" w:lineRule="auto"/>
              <w:rPr>
                <w:b/>
                <w:sz w:val="20"/>
                <w:szCs w:val="20"/>
              </w:rPr>
            </w:pPr>
            <w:r>
              <w:rPr>
                <w:b/>
                <w:sz w:val="20"/>
                <w:szCs w:val="20"/>
              </w:rPr>
              <w:t>SA4#116 (15-19 November 2021, Marbella, Spain)</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06D988C8" w14:textId="77777777" w:rsidR="00A97A77" w:rsidRDefault="00356008">
            <w:pPr>
              <w:widowControl/>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Update of time plan as necessary</w:t>
            </w:r>
          </w:p>
          <w:p w14:paraId="06D988C9" w14:textId="77777777" w:rsidR="00A97A77" w:rsidRDefault="00356008">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CRs to TS 26.114 and TS 26.223 addressing the work item objectives (according to Phase 1 and Phase 2 described below)</w:t>
            </w:r>
          </w:p>
          <w:p w14:paraId="06D988CA" w14:textId="77777777" w:rsidR="00A97A77" w:rsidRDefault="00356008">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Draft Technical Report of ITT4RT Use Cases, Requirements and Potential Solutions</w:t>
            </w:r>
          </w:p>
          <w:p w14:paraId="06D988CB" w14:textId="77777777" w:rsidR="00A97A77" w:rsidRDefault="00356008">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 xml:space="preserve">Draft Technical Report of ITT4RT Operation and </w:t>
            </w:r>
            <w:r>
              <w:t>Usage Guidelines</w:t>
            </w:r>
          </w:p>
          <w:p w14:paraId="06D988CC" w14:textId="77777777" w:rsidR="00A97A77" w:rsidRDefault="00356008">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Send Technical Reports to SA for information</w:t>
            </w:r>
          </w:p>
          <w:p w14:paraId="06D988CD" w14:textId="77777777" w:rsidR="00A97A77" w:rsidRDefault="00356008">
            <w:pPr>
              <w:widowControl/>
              <w:spacing w:before="60" w:after="60" w:line="276" w:lineRule="auto"/>
            </w:pPr>
            <w:r>
              <w:lastRenderedPageBreak/>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Schedule telcos as needed to ensure consistent progress</w:t>
            </w:r>
          </w:p>
        </w:tc>
      </w:tr>
      <w:tr w:rsidR="00A97A77" w14:paraId="06D988D1" w14:textId="77777777">
        <w:trPr>
          <w:trHeight w:val="1010"/>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06D988CF" w14:textId="77777777" w:rsidR="00A97A77" w:rsidRDefault="00356008">
            <w:pPr>
              <w:widowControl/>
              <w:spacing w:before="60" w:after="60" w:line="276" w:lineRule="auto"/>
              <w:rPr>
                <w:b/>
                <w:sz w:val="20"/>
                <w:szCs w:val="20"/>
              </w:rPr>
            </w:pPr>
            <w:r>
              <w:rPr>
                <w:b/>
                <w:sz w:val="20"/>
                <w:szCs w:val="20"/>
              </w:rPr>
              <w:lastRenderedPageBreak/>
              <w:t>SA#94 (15-17 December 2021, Seville, Spain)</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06D988D0" w14:textId="77777777" w:rsidR="00A97A77" w:rsidRDefault="00356008">
            <w:pPr>
              <w:widowControl/>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SA receive TRs for information</w:t>
            </w:r>
          </w:p>
        </w:tc>
      </w:tr>
      <w:tr w:rsidR="00A97A77" w14:paraId="06D988D7" w14:textId="77777777">
        <w:trPr>
          <w:trHeight w:val="2000"/>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06D988D2" w14:textId="77777777" w:rsidR="00A97A77" w:rsidRDefault="00356008">
            <w:pPr>
              <w:widowControl/>
              <w:spacing w:before="60" w:after="60" w:line="276" w:lineRule="auto"/>
              <w:rPr>
                <w:b/>
                <w:sz w:val="20"/>
                <w:szCs w:val="20"/>
              </w:rPr>
            </w:pPr>
            <w:r>
              <w:rPr>
                <w:b/>
                <w:sz w:val="20"/>
                <w:szCs w:val="20"/>
              </w:rPr>
              <w:t>SA4#117 (14-18 February 2022, TBD)</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06D988D3" w14:textId="77777777" w:rsidR="00A97A77" w:rsidRDefault="00356008">
            <w:pPr>
              <w:widowControl/>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Complete CRs to TS 26.114 and TS 26.223 addressing the work item objectives (according to Phase 1 and Phase 2 described below)</w:t>
            </w:r>
          </w:p>
          <w:p w14:paraId="06D988D4" w14:textId="77777777" w:rsidR="00A97A77" w:rsidRDefault="00356008">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Complete Technical Report of ITT4RT Use Cases, Requirements and Potential Solutions</w:t>
            </w:r>
          </w:p>
          <w:p w14:paraId="06D988D5" w14:textId="77777777" w:rsidR="00A97A77" w:rsidRDefault="00356008">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Complete Technical Report of ITT4RT Operation and Usage Guidelines</w:t>
            </w:r>
          </w:p>
          <w:p w14:paraId="06D988D6" w14:textId="77777777" w:rsidR="00A97A77" w:rsidRDefault="00356008">
            <w:pPr>
              <w:widowControl/>
              <w:spacing w:before="60" w:after="60" w:line="261" w:lineRule="auto"/>
            </w:pPr>
            <w:r>
              <w:t xml:space="preserve"> </w:t>
            </w:r>
          </w:p>
        </w:tc>
      </w:tr>
      <w:tr w:rsidR="00A97A77" w14:paraId="06D988DD" w14:textId="77777777">
        <w:trPr>
          <w:trHeight w:val="1775"/>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06D988D8" w14:textId="77777777" w:rsidR="00A97A77" w:rsidRDefault="00356008">
            <w:pPr>
              <w:widowControl/>
              <w:spacing w:before="60" w:after="60" w:line="276" w:lineRule="auto"/>
              <w:rPr>
                <w:b/>
                <w:sz w:val="20"/>
                <w:szCs w:val="20"/>
              </w:rPr>
            </w:pPr>
            <w:r>
              <w:rPr>
                <w:b/>
                <w:sz w:val="20"/>
                <w:szCs w:val="20"/>
              </w:rPr>
              <w:t>SA#95 (16-18 March 2022, South Korea)</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06D988D9" w14:textId="77777777" w:rsidR="00A97A77" w:rsidRDefault="00356008">
            <w:pPr>
              <w:widowControl/>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CRs to TS 26.114 and TS 26.223</w:t>
            </w:r>
          </w:p>
          <w:p w14:paraId="06D988DA" w14:textId="77777777" w:rsidR="00A97A77" w:rsidRDefault="00356008">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Technical Report of ITT4RT Requirements, Working Assumptions and Potential Solutions</w:t>
            </w:r>
          </w:p>
          <w:p w14:paraId="06D988DB" w14:textId="77777777" w:rsidR="00A97A77" w:rsidRDefault="00356008">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Technical Report of ITT4RT Operation and Usage Guidelines</w:t>
            </w:r>
          </w:p>
          <w:p w14:paraId="06D988DC" w14:textId="77777777" w:rsidR="00A97A77" w:rsidRDefault="00356008">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WI Completion</w:t>
            </w:r>
          </w:p>
        </w:tc>
      </w:tr>
    </w:tbl>
    <w:p w14:paraId="06D988DE" w14:textId="77777777" w:rsidR="00A97A77" w:rsidRDefault="00356008">
      <w:pPr>
        <w:widowControl/>
        <w:spacing w:before="120" w:after="0" w:line="276" w:lineRule="auto"/>
        <w:ind w:left="1420" w:hanging="560"/>
        <w:rPr>
          <w:b/>
          <w:sz w:val="20"/>
          <w:szCs w:val="20"/>
        </w:rPr>
      </w:pPr>
      <w:r>
        <w:rPr>
          <w:b/>
          <w:sz w:val="20"/>
          <w:szCs w:val="20"/>
        </w:rPr>
        <w:t xml:space="preserve"> </w:t>
      </w:r>
    </w:p>
    <w:p w14:paraId="06D988DF" w14:textId="77777777" w:rsidR="00A97A77" w:rsidRDefault="00A97A77">
      <w:pPr>
        <w:widowControl/>
        <w:spacing w:before="120" w:after="0" w:line="276" w:lineRule="auto"/>
        <w:ind w:left="1420" w:hanging="560"/>
        <w:rPr>
          <w:b/>
          <w:sz w:val="20"/>
          <w:szCs w:val="20"/>
        </w:rPr>
      </w:pPr>
    </w:p>
    <w:p w14:paraId="06D988E0" w14:textId="77777777" w:rsidR="00A97A77" w:rsidRDefault="00356008">
      <w:pPr>
        <w:widowControl/>
        <w:spacing w:before="120" w:after="0" w:line="276" w:lineRule="auto"/>
        <w:ind w:left="1420" w:hanging="560"/>
        <w:rPr>
          <w:b/>
          <w:sz w:val="24"/>
          <w:szCs w:val="24"/>
        </w:rPr>
      </w:pPr>
      <w:r>
        <w:rPr>
          <w:b/>
          <w:sz w:val="20"/>
          <w:szCs w:val="20"/>
        </w:rPr>
        <w:t xml:space="preserve"> </w:t>
      </w:r>
      <w:r>
        <w:rPr>
          <w:b/>
          <w:sz w:val="24"/>
          <w:szCs w:val="24"/>
        </w:rPr>
        <w:t xml:space="preserve">6.   </w:t>
      </w:r>
      <w:r>
        <w:rPr>
          <w:b/>
          <w:sz w:val="24"/>
          <w:szCs w:val="24"/>
        </w:rPr>
        <w:tab/>
        <w:t>Close of the session</w:t>
      </w:r>
    </w:p>
    <w:p w14:paraId="06D988E1" w14:textId="77777777" w:rsidR="00A97A77" w:rsidRDefault="00A97A77">
      <w:pPr>
        <w:widowControl/>
        <w:spacing w:before="120" w:after="0" w:line="276" w:lineRule="auto"/>
        <w:ind w:left="1420" w:hanging="560"/>
        <w:rPr>
          <w:b/>
          <w:sz w:val="24"/>
          <w:szCs w:val="24"/>
        </w:rPr>
      </w:pPr>
    </w:p>
    <w:p w14:paraId="06D988E2" w14:textId="77777777" w:rsidR="00A97A77" w:rsidRDefault="00356008">
      <w:pPr>
        <w:widowControl/>
        <w:spacing w:before="120" w:after="0" w:line="276" w:lineRule="auto"/>
        <w:rPr>
          <w:sz w:val="24"/>
          <w:szCs w:val="24"/>
        </w:rPr>
      </w:pPr>
      <w:r>
        <w:rPr>
          <w:sz w:val="24"/>
          <w:szCs w:val="24"/>
        </w:rPr>
        <w:t>Discussion on proposed support of WebRTC-based real-time communications</w:t>
      </w:r>
    </w:p>
    <w:p w14:paraId="06D988E3" w14:textId="77777777" w:rsidR="00A97A77" w:rsidRDefault="00356008">
      <w:pPr>
        <w:widowControl/>
        <w:spacing w:before="120" w:after="0" w:line="276" w:lineRule="auto"/>
        <w:rPr>
          <w:sz w:val="24"/>
          <w:szCs w:val="24"/>
        </w:rPr>
      </w:pPr>
      <w:r>
        <w:rPr>
          <w:sz w:val="24"/>
          <w:szCs w:val="24"/>
        </w:rPr>
        <w:t>NTT/Naotaka: observed that many key OTT conferencing providers use proprietary protocols</w:t>
      </w:r>
    </w:p>
    <w:p w14:paraId="06D988E4" w14:textId="77777777" w:rsidR="00A97A77" w:rsidRDefault="00356008">
      <w:pPr>
        <w:widowControl/>
        <w:spacing w:before="120" w:after="0" w:line="276" w:lineRule="auto"/>
        <w:rPr>
          <w:sz w:val="24"/>
          <w:szCs w:val="24"/>
        </w:rPr>
      </w:pPr>
      <w:r>
        <w:rPr>
          <w:sz w:val="24"/>
          <w:szCs w:val="24"/>
        </w:rPr>
        <w:t>FaceBook/Kyunghun: FaceBook applications use components specified in W3C.  W3C also adopted some of MTSI features/standards, SA4 could also adopt W3C technology where appropriate.</w:t>
      </w:r>
    </w:p>
    <w:p w14:paraId="06D988E5" w14:textId="77777777" w:rsidR="00A97A77" w:rsidRDefault="00356008">
      <w:pPr>
        <w:widowControl/>
        <w:spacing w:before="120" w:after="0" w:line="276" w:lineRule="auto"/>
        <w:rPr>
          <w:sz w:val="24"/>
          <w:szCs w:val="24"/>
        </w:rPr>
      </w:pPr>
      <w:r>
        <w:rPr>
          <w:sz w:val="24"/>
          <w:szCs w:val="24"/>
        </w:rPr>
        <w:t>Ericsson/Bo: does not specify the details of the call signalling and use pro</w:t>
      </w:r>
      <w:r>
        <w:rPr>
          <w:sz w:val="24"/>
          <w:szCs w:val="24"/>
        </w:rPr>
        <w:t>prietary methods for that in the application, but use WebRTC as the “media engine”</w:t>
      </w:r>
    </w:p>
    <w:p w14:paraId="06D988E6" w14:textId="77777777" w:rsidR="00A97A77" w:rsidRDefault="00356008">
      <w:pPr>
        <w:widowControl/>
        <w:spacing w:before="120" w:after="0" w:line="276" w:lineRule="auto"/>
        <w:rPr>
          <w:sz w:val="24"/>
          <w:szCs w:val="24"/>
        </w:rPr>
      </w:pPr>
      <w:r>
        <w:rPr>
          <w:sz w:val="24"/>
          <w:szCs w:val="24"/>
        </w:rPr>
        <w:t>NTT/Naotaka: do we need to use the NAT traversal components?  Also, to ensure globally unique ID.</w:t>
      </w:r>
    </w:p>
    <w:p w14:paraId="06D988E7" w14:textId="77777777" w:rsidR="00A97A77" w:rsidRDefault="00356008">
      <w:pPr>
        <w:widowControl/>
        <w:spacing w:before="120" w:after="0" w:line="276" w:lineRule="auto"/>
        <w:rPr>
          <w:sz w:val="24"/>
          <w:szCs w:val="24"/>
        </w:rPr>
      </w:pPr>
      <w:r>
        <w:rPr>
          <w:sz w:val="24"/>
          <w:szCs w:val="24"/>
        </w:rPr>
        <w:lastRenderedPageBreak/>
        <w:t>Qualcomm/Imed: do not want to replace IMS, also how do we address the space</w:t>
      </w:r>
      <w:r>
        <w:rPr>
          <w:sz w:val="24"/>
          <w:szCs w:val="24"/>
        </w:rPr>
        <w:t xml:space="preserve"> of commercial apps that use WebRTC.  NAT traversal is a reality that needs to be addressed for commercially deployed applications.</w:t>
      </w:r>
    </w:p>
    <w:p w14:paraId="06D988E8" w14:textId="77777777" w:rsidR="00A97A77" w:rsidRDefault="00A97A77">
      <w:pPr>
        <w:widowControl/>
        <w:spacing w:before="120" w:after="0" w:line="276" w:lineRule="auto"/>
        <w:rPr>
          <w:sz w:val="24"/>
          <w:szCs w:val="24"/>
        </w:rPr>
      </w:pPr>
    </w:p>
    <w:p w14:paraId="06D988E9" w14:textId="77777777" w:rsidR="00A97A77" w:rsidRDefault="00356008">
      <w:pPr>
        <w:tabs>
          <w:tab w:val="left" w:pos="709"/>
          <w:tab w:val="left" w:pos="7200"/>
        </w:tabs>
      </w:pPr>
      <w:r>
        <w:t>Session closed at 17:44 CEST.</w:t>
      </w:r>
    </w:p>
    <w:p w14:paraId="06D988EA" w14:textId="77777777" w:rsidR="00A97A77" w:rsidRDefault="00A97A77">
      <w:pPr>
        <w:tabs>
          <w:tab w:val="left" w:pos="709"/>
          <w:tab w:val="left" w:pos="7200"/>
        </w:tabs>
      </w:pPr>
    </w:p>
    <w:p w14:paraId="06D988EB" w14:textId="77777777" w:rsidR="00A97A77" w:rsidRDefault="00356008">
      <w:pPr>
        <w:widowControl/>
        <w:spacing w:before="120" w:after="0" w:line="276" w:lineRule="auto"/>
        <w:rPr>
          <w:sz w:val="24"/>
          <w:szCs w:val="24"/>
        </w:rPr>
      </w:pPr>
      <w:r>
        <w:rPr>
          <w:sz w:val="24"/>
          <w:szCs w:val="24"/>
        </w:rPr>
        <w:t>List of Annexes:</w:t>
      </w:r>
    </w:p>
    <w:p w14:paraId="06D988EC" w14:textId="77777777" w:rsidR="00A97A77" w:rsidRDefault="00356008">
      <w:pPr>
        <w:widowControl/>
        <w:spacing w:before="120" w:after="0" w:line="276" w:lineRule="auto"/>
        <w:rPr>
          <w:sz w:val="24"/>
          <w:szCs w:val="24"/>
        </w:rPr>
      </w:pPr>
      <w:r>
        <w:rPr>
          <w:sz w:val="24"/>
          <w:szCs w:val="24"/>
        </w:rPr>
        <w:t>1.</w:t>
      </w:r>
      <w:r>
        <w:rPr>
          <w:sz w:val="14"/>
          <w:szCs w:val="14"/>
        </w:rPr>
        <w:tab/>
      </w:r>
      <w:r>
        <w:rPr>
          <w:sz w:val="24"/>
          <w:szCs w:val="24"/>
        </w:rPr>
        <w:t>Annex 1: Meeting Agenda (the final revision)</w:t>
      </w:r>
    </w:p>
    <w:p w14:paraId="06D988ED" w14:textId="77777777" w:rsidR="00A97A77" w:rsidRDefault="00356008">
      <w:pPr>
        <w:widowControl/>
        <w:spacing w:before="120" w:after="0" w:line="276" w:lineRule="auto"/>
        <w:rPr>
          <w:sz w:val="24"/>
          <w:szCs w:val="24"/>
        </w:rPr>
      </w:pPr>
      <w:bookmarkStart w:id="2" w:name="_35nkun2" w:colFirst="0" w:colLast="0"/>
      <w:bookmarkEnd w:id="2"/>
      <w:r>
        <w:rPr>
          <w:sz w:val="24"/>
          <w:szCs w:val="24"/>
        </w:rPr>
        <w:t>2.</w:t>
      </w:r>
      <w:r>
        <w:rPr>
          <w:sz w:val="14"/>
          <w:szCs w:val="14"/>
        </w:rPr>
        <w:tab/>
      </w:r>
      <w:r>
        <w:rPr>
          <w:sz w:val="24"/>
          <w:szCs w:val="24"/>
        </w:rPr>
        <w:t>Annex 2: List of documents</w:t>
      </w:r>
    </w:p>
    <w:p w14:paraId="06D988EE" w14:textId="77777777" w:rsidR="00A97A77" w:rsidRDefault="00356008">
      <w:pPr>
        <w:widowControl/>
        <w:spacing w:before="120" w:after="0" w:line="276" w:lineRule="auto"/>
        <w:rPr>
          <w:sz w:val="24"/>
          <w:szCs w:val="24"/>
        </w:rPr>
      </w:pPr>
      <w:r>
        <w:rPr>
          <w:sz w:val="24"/>
          <w:szCs w:val="24"/>
        </w:rPr>
        <w:t>3.</w:t>
      </w:r>
      <w:r>
        <w:rPr>
          <w:sz w:val="14"/>
          <w:szCs w:val="14"/>
        </w:rPr>
        <w:tab/>
      </w:r>
      <w:r>
        <w:rPr>
          <w:sz w:val="24"/>
          <w:szCs w:val="24"/>
        </w:rPr>
        <w:t>Annex 3: List of participants</w:t>
      </w:r>
    </w:p>
    <w:p w14:paraId="06D988EF" w14:textId="77777777" w:rsidR="00A97A77" w:rsidRDefault="00A97A77">
      <w:pPr>
        <w:widowControl/>
        <w:spacing w:before="120" w:after="0" w:line="276" w:lineRule="auto"/>
        <w:rPr>
          <w:sz w:val="24"/>
          <w:szCs w:val="24"/>
        </w:rPr>
      </w:pPr>
      <w:bookmarkStart w:id="3" w:name="_1ksv4uv" w:colFirst="0" w:colLast="0"/>
      <w:bookmarkEnd w:id="3"/>
    </w:p>
    <w:p w14:paraId="06D988F0" w14:textId="77777777" w:rsidR="00A97A77" w:rsidRDefault="00356008">
      <w:pPr>
        <w:pStyle w:val="Heading2"/>
        <w:widowControl/>
        <w:spacing w:before="120" w:after="0" w:line="276" w:lineRule="auto"/>
        <w:jc w:val="center"/>
      </w:pPr>
      <w:r>
        <w:br w:type="page"/>
      </w:r>
      <w:r>
        <w:lastRenderedPageBreak/>
        <w:t>Annex 1: Meeting Agenda (the final revision)</w:t>
      </w:r>
    </w:p>
    <w:p w14:paraId="06D988F1" w14:textId="77777777" w:rsidR="00A97A77" w:rsidRDefault="00A97A77">
      <w:pPr>
        <w:spacing w:before="360" w:line="261" w:lineRule="auto"/>
        <w:rPr>
          <w:b/>
        </w:rPr>
      </w:pPr>
    </w:p>
    <w:p w14:paraId="06D988F2" w14:textId="77777777" w:rsidR="00A97A77" w:rsidRDefault="00356008">
      <w:pPr>
        <w:spacing w:before="360" w:line="261" w:lineRule="auto"/>
        <w:ind w:left="2800" w:hanging="2120"/>
        <w:rPr>
          <w:b/>
          <w:sz w:val="40"/>
          <w:szCs w:val="40"/>
          <w:vertAlign w:val="superscript"/>
        </w:rPr>
      </w:pPr>
      <w:r>
        <w:rPr>
          <w:b/>
          <w:sz w:val="24"/>
          <w:szCs w:val="24"/>
        </w:rPr>
        <w:t xml:space="preserve">Source:                </w:t>
      </w:r>
      <w:r>
        <w:rPr>
          <w:b/>
          <w:sz w:val="24"/>
          <w:szCs w:val="24"/>
        </w:rPr>
        <w:tab/>
        <w:t>SA4 MTSI SWG Chairman</w:t>
      </w:r>
      <w:r>
        <w:rPr>
          <w:b/>
          <w:sz w:val="40"/>
          <w:szCs w:val="40"/>
          <w:vertAlign w:val="superscript"/>
        </w:rPr>
        <w:t>[1]</w:t>
      </w:r>
    </w:p>
    <w:p w14:paraId="06D988F3" w14:textId="77777777" w:rsidR="00A97A77" w:rsidRDefault="00356008">
      <w:pPr>
        <w:spacing w:line="261" w:lineRule="auto"/>
        <w:ind w:left="2840" w:hanging="2140"/>
        <w:rPr>
          <w:b/>
          <w:sz w:val="24"/>
          <w:szCs w:val="24"/>
        </w:rPr>
      </w:pPr>
      <w:r>
        <w:rPr>
          <w:b/>
          <w:sz w:val="24"/>
          <w:szCs w:val="24"/>
        </w:rPr>
        <w:t xml:space="preserve">Title:                      </w:t>
      </w:r>
      <w:r>
        <w:rPr>
          <w:b/>
          <w:sz w:val="24"/>
          <w:szCs w:val="24"/>
        </w:rPr>
        <w:tab/>
        <w:t>Proposed agenda for SA</w:t>
      </w:r>
      <w:r>
        <w:rPr>
          <w:b/>
          <w:sz w:val="24"/>
          <w:szCs w:val="24"/>
        </w:rPr>
        <w:t>4 MTSI SWG 27 October 2021 Teleconference #25 on ITT4RT</w:t>
      </w:r>
    </w:p>
    <w:p w14:paraId="06D988F4" w14:textId="77777777" w:rsidR="00A97A77" w:rsidRDefault="00356008">
      <w:pPr>
        <w:pStyle w:val="Heading2"/>
        <w:keepNext w:val="0"/>
        <w:spacing w:line="169" w:lineRule="auto"/>
        <w:ind w:left="2840" w:hanging="2140"/>
      </w:pPr>
      <w:bookmarkStart w:id="4" w:name="_uqay2nv0792y" w:colFirst="0" w:colLast="0"/>
      <w:bookmarkEnd w:id="4"/>
      <w:r>
        <w:t xml:space="preserve">Document for:    </w:t>
      </w:r>
      <w:r>
        <w:tab/>
        <w:t>Approval</w:t>
      </w:r>
    </w:p>
    <w:p w14:paraId="06D988F5" w14:textId="77777777" w:rsidR="00A97A77" w:rsidRDefault="00356008">
      <w:pPr>
        <w:pStyle w:val="Heading2"/>
        <w:keepNext w:val="0"/>
        <w:spacing w:line="169" w:lineRule="auto"/>
        <w:ind w:left="2840" w:hanging="2140"/>
      </w:pPr>
      <w:bookmarkStart w:id="5" w:name="_31lvvc1cffz0" w:colFirst="0" w:colLast="0"/>
      <w:bookmarkEnd w:id="5"/>
      <w:r>
        <w:t xml:space="preserve">Agenda Item:      </w:t>
      </w:r>
      <w:r>
        <w:tab/>
        <w:t>1</w:t>
      </w:r>
    </w:p>
    <w:p w14:paraId="06D988F6" w14:textId="77777777" w:rsidR="00A97A77" w:rsidRDefault="00356008">
      <w:pPr>
        <w:spacing w:after="0" w:line="261" w:lineRule="auto"/>
        <w:rPr>
          <w:b/>
          <w:sz w:val="20"/>
          <w:szCs w:val="20"/>
        </w:rPr>
      </w:pPr>
      <w:r>
        <w:rPr>
          <w:b/>
          <w:sz w:val="20"/>
          <w:szCs w:val="20"/>
        </w:rPr>
        <w:t xml:space="preserve"> </w:t>
      </w:r>
    </w:p>
    <w:p w14:paraId="06D988F7" w14:textId="77777777" w:rsidR="00A97A77" w:rsidRDefault="00356008">
      <w:pPr>
        <w:spacing w:before="120" w:after="0" w:line="276" w:lineRule="auto"/>
        <w:ind w:left="1420" w:hanging="560"/>
        <w:rPr>
          <w:b/>
          <w:sz w:val="20"/>
          <w:szCs w:val="20"/>
        </w:rPr>
      </w:pPr>
      <w:r>
        <w:rPr>
          <w:b/>
          <w:sz w:val="20"/>
          <w:szCs w:val="20"/>
        </w:rPr>
        <w:t xml:space="preserve">0.   </w:t>
      </w:r>
      <w:r>
        <w:rPr>
          <w:b/>
          <w:sz w:val="20"/>
          <w:szCs w:val="20"/>
        </w:rPr>
        <w:tab/>
        <w:t>Opening of the conference call</w:t>
      </w:r>
    </w:p>
    <w:p w14:paraId="06D988F8" w14:textId="77777777" w:rsidR="00A97A77" w:rsidRDefault="00356008">
      <w:pPr>
        <w:spacing w:before="120" w:after="0" w:line="276" w:lineRule="auto"/>
        <w:ind w:left="1420" w:hanging="560"/>
        <w:rPr>
          <w:b/>
          <w:sz w:val="20"/>
          <w:szCs w:val="20"/>
        </w:rPr>
      </w:pPr>
      <w:r>
        <w:rPr>
          <w:b/>
          <w:sz w:val="20"/>
          <w:szCs w:val="20"/>
        </w:rPr>
        <w:t xml:space="preserve"> </w:t>
      </w:r>
    </w:p>
    <w:tbl>
      <w:tblPr>
        <w:tblStyle w:val="a6"/>
        <w:tblW w:w="9319" w:type="dxa"/>
        <w:tblBorders>
          <w:top w:val="nil"/>
          <w:left w:val="nil"/>
          <w:bottom w:val="nil"/>
          <w:right w:val="nil"/>
          <w:insideH w:val="nil"/>
          <w:insideV w:val="nil"/>
        </w:tblBorders>
        <w:tblLayout w:type="fixed"/>
        <w:tblLook w:val="0600" w:firstRow="0" w:lastRow="0" w:firstColumn="0" w:lastColumn="0" w:noHBand="1" w:noVBand="1"/>
      </w:tblPr>
      <w:tblGrid>
        <w:gridCol w:w="2128"/>
        <w:gridCol w:w="7191"/>
      </w:tblGrid>
      <w:tr w:rsidR="00A97A77" w14:paraId="06D988FE" w14:textId="77777777">
        <w:trPr>
          <w:trHeight w:val="2015"/>
        </w:trPr>
        <w:tc>
          <w:tcPr>
            <w:tcW w:w="2128"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06D988F9" w14:textId="77777777" w:rsidR="00A97A77" w:rsidRDefault="00356008">
            <w:pPr>
              <w:spacing w:before="60" w:after="60" w:line="276" w:lineRule="auto"/>
              <w:rPr>
                <w:b/>
                <w:sz w:val="20"/>
                <w:szCs w:val="20"/>
              </w:rPr>
            </w:pPr>
            <w:r>
              <w:rPr>
                <w:b/>
                <w:sz w:val="20"/>
                <w:szCs w:val="20"/>
              </w:rPr>
              <w:t>Telco#25 (Topic: ITT4RT, Date: 27 October 2021, Time 16:00-18:00 CEST, Host: Nokia)</w:t>
            </w:r>
          </w:p>
        </w:tc>
        <w:tc>
          <w:tcPr>
            <w:tcW w:w="719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6D988FA" w14:textId="77777777" w:rsidR="00A97A77" w:rsidRDefault="00356008">
            <w:pPr>
              <w:numPr>
                <w:ilvl w:val="0"/>
                <w:numId w:val="1"/>
              </w:numPr>
              <w:tabs>
                <w:tab w:val="left" w:pos="6379"/>
              </w:tabs>
              <w:spacing w:before="60" w:after="0" w:line="276" w:lineRule="auto"/>
            </w:pPr>
            <w:r>
              <w:t>Agree on Draft CRs to TS 26.114 and TS 26.223 addressing the work item objectives (according to Phase 1 and Phase 2 described below)</w:t>
            </w:r>
          </w:p>
          <w:p w14:paraId="06D988FB" w14:textId="77777777" w:rsidR="00A97A77" w:rsidRDefault="00356008">
            <w:pPr>
              <w:numPr>
                <w:ilvl w:val="0"/>
                <w:numId w:val="1"/>
              </w:numPr>
              <w:tabs>
                <w:tab w:val="left" w:pos="6379"/>
              </w:tabs>
              <w:spacing w:before="0" w:after="0" w:line="276" w:lineRule="auto"/>
            </w:pPr>
            <w:r>
              <w:t>Draft Technical Report of ITT4RT Use Ca</w:t>
            </w:r>
            <w:r>
              <w:t>ses, Requirements and Potential Solutions</w:t>
            </w:r>
          </w:p>
          <w:p w14:paraId="06D988FC" w14:textId="77777777" w:rsidR="00A97A77" w:rsidRDefault="00356008">
            <w:pPr>
              <w:numPr>
                <w:ilvl w:val="0"/>
                <w:numId w:val="1"/>
              </w:numPr>
              <w:tabs>
                <w:tab w:val="left" w:pos="6379"/>
              </w:tabs>
              <w:spacing w:before="0" w:after="0" w:line="276" w:lineRule="auto"/>
            </w:pPr>
            <w:r>
              <w:t>Draft Technical Report of ITT4RT Operation and Usage Guidelines</w:t>
            </w:r>
          </w:p>
          <w:p w14:paraId="06D988FD" w14:textId="77777777" w:rsidR="00A97A77" w:rsidRDefault="00356008">
            <w:pPr>
              <w:numPr>
                <w:ilvl w:val="0"/>
                <w:numId w:val="1"/>
              </w:numPr>
              <w:tabs>
                <w:tab w:val="left" w:pos="6379"/>
              </w:tabs>
              <w:spacing w:before="0" w:after="60" w:line="276" w:lineRule="auto"/>
            </w:pPr>
            <w:r>
              <w:t>Contribution submission deadline: 23:59 CEST, 25 October 2021</w:t>
            </w:r>
          </w:p>
        </w:tc>
      </w:tr>
    </w:tbl>
    <w:p w14:paraId="06D988FF" w14:textId="77777777" w:rsidR="00A97A77" w:rsidRDefault="00A97A77">
      <w:pPr>
        <w:spacing w:before="120" w:after="0" w:line="276" w:lineRule="auto"/>
        <w:rPr>
          <w:b/>
          <w:sz w:val="20"/>
          <w:szCs w:val="20"/>
        </w:rPr>
      </w:pPr>
    </w:p>
    <w:p w14:paraId="06D98900" w14:textId="77777777" w:rsidR="00A97A77" w:rsidRDefault="00356008">
      <w:pPr>
        <w:spacing w:before="120" w:after="0" w:line="276" w:lineRule="auto"/>
        <w:ind w:left="1420" w:hanging="560"/>
        <w:rPr>
          <w:b/>
          <w:sz w:val="20"/>
          <w:szCs w:val="20"/>
        </w:rPr>
      </w:pPr>
      <w:r>
        <w:rPr>
          <w:b/>
          <w:sz w:val="20"/>
          <w:szCs w:val="20"/>
        </w:rPr>
        <w:t xml:space="preserve">1.   </w:t>
      </w:r>
      <w:r>
        <w:rPr>
          <w:b/>
          <w:sz w:val="20"/>
          <w:szCs w:val="20"/>
        </w:rPr>
        <w:tab/>
      </w:r>
      <w:r>
        <w:rPr>
          <w:b/>
          <w:sz w:val="20"/>
          <w:szCs w:val="20"/>
        </w:rPr>
        <w:t>Approval of the agenda and registration of documents</w:t>
      </w:r>
    </w:p>
    <w:p w14:paraId="06D98901" w14:textId="77777777" w:rsidR="00A97A77" w:rsidRDefault="00A97A77">
      <w:pPr>
        <w:widowControl/>
        <w:spacing w:before="120" w:after="0" w:line="276" w:lineRule="auto"/>
        <w:ind w:left="1420" w:hanging="560"/>
        <w:rPr>
          <w:b/>
          <w:sz w:val="20"/>
          <w:szCs w:val="20"/>
        </w:rPr>
      </w:pPr>
    </w:p>
    <w:tbl>
      <w:tblPr>
        <w:tblStyle w:val="a7"/>
        <w:tblW w:w="9324" w:type="dxa"/>
        <w:tblBorders>
          <w:top w:val="nil"/>
          <w:left w:val="nil"/>
          <w:bottom w:val="nil"/>
          <w:right w:val="nil"/>
          <w:insideH w:val="nil"/>
          <w:insideV w:val="nil"/>
        </w:tblBorders>
        <w:tblLayout w:type="fixed"/>
        <w:tblLook w:val="0600" w:firstRow="0" w:lastRow="0" w:firstColumn="0" w:lastColumn="0" w:noHBand="1" w:noVBand="1"/>
      </w:tblPr>
      <w:tblGrid>
        <w:gridCol w:w="1740"/>
        <w:gridCol w:w="4425"/>
        <w:gridCol w:w="1558"/>
        <w:gridCol w:w="1601"/>
      </w:tblGrid>
      <w:tr w:rsidR="00A97A77" w14:paraId="06D98907" w14:textId="77777777">
        <w:trPr>
          <w:trHeight w:val="680"/>
        </w:trPr>
        <w:tc>
          <w:tcPr>
            <w:tcW w:w="174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06D98902" w14:textId="77777777" w:rsidR="00A97A77" w:rsidRDefault="00356008">
            <w:pPr>
              <w:widowControl/>
              <w:spacing w:before="0" w:after="0" w:line="276" w:lineRule="auto"/>
              <w:ind w:left="120"/>
              <w:rPr>
                <w:b/>
                <w:color w:val="0000FF"/>
                <w:sz w:val="20"/>
                <w:szCs w:val="20"/>
                <w:u w:val="single"/>
              </w:rPr>
            </w:pPr>
            <w:hyperlink r:id="rId13">
              <w:r>
                <w:rPr>
                  <w:b/>
                  <w:color w:val="0000FF"/>
                  <w:sz w:val="20"/>
                  <w:szCs w:val="20"/>
                  <w:u w:val="single"/>
                </w:rPr>
                <w:t>S4aM210663</w:t>
              </w:r>
            </w:hyperlink>
          </w:p>
        </w:tc>
        <w:tc>
          <w:tcPr>
            <w:tcW w:w="442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6D98903" w14:textId="77777777" w:rsidR="00A97A77" w:rsidRDefault="00356008">
            <w:pPr>
              <w:widowControl/>
              <w:spacing w:before="0" w:after="0" w:line="276" w:lineRule="auto"/>
              <w:ind w:left="120"/>
              <w:rPr>
                <w:b/>
                <w:sz w:val="20"/>
                <w:szCs w:val="20"/>
              </w:rPr>
            </w:pPr>
            <w:r>
              <w:rPr>
                <w:b/>
                <w:sz w:val="20"/>
                <w:szCs w:val="20"/>
              </w:rPr>
              <w:t>Proposed agenda for SA4 MTSI SWG 27 October 2021 Teleconference #25 on ITT4RT</w:t>
            </w:r>
          </w:p>
        </w:tc>
        <w:tc>
          <w:tcPr>
            <w:tcW w:w="1558"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6D98904" w14:textId="77777777" w:rsidR="00A97A77" w:rsidRDefault="00356008">
            <w:pPr>
              <w:widowControl/>
              <w:spacing w:before="0" w:after="0" w:line="276" w:lineRule="auto"/>
              <w:ind w:left="120"/>
              <w:rPr>
                <w:b/>
                <w:sz w:val="20"/>
                <w:szCs w:val="20"/>
              </w:rPr>
            </w:pPr>
            <w:r>
              <w:rPr>
                <w:b/>
                <w:sz w:val="20"/>
                <w:szCs w:val="20"/>
              </w:rPr>
              <w:t>MTSI SWG Chair</w:t>
            </w:r>
          </w:p>
          <w:p w14:paraId="06D98905" w14:textId="77777777" w:rsidR="00A97A77" w:rsidRDefault="00356008">
            <w:pPr>
              <w:widowControl/>
              <w:spacing w:before="0" w:after="0" w:line="276" w:lineRule="auto"/>
              <w:ind w:left="120"/>
              <w:rPr>
                <w:b/>
                <w:sz w:val="20"/>
                <w:szCs w:val="20"/>
              </w:rPr>
            </w:pPr>
            <w:r>
              <w:rPr>
                <w:b/>
                <w:sz w:val="20"/>
                <w:szCs w:val="20"/>
              </w:rPr>
              <w:t>(Nikolai Leung)</w:t>
            </w:r>
          </w:p>
        </w:tc>
        <w:tc>
          <w:tcPr>
            <w:tcW w:w="1601"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6D98906" w14:textId="77777777" w:rsidR="00A97A77" w:rsidRDefault="00356008">
            <w:pPr>
              <w:widowControl/>
              <w:spacing w:before="0" w:after="0" w:line="276" w:lineRule="auto"/>
              <w:ind w:left="120"/>
              <w:jc w:val="center"/>
              <w:rPr>
                <w:b/>
                <w:sz w:val="20"/>
                <w:szCs w:val="20"/>
              </w:rPr>
            </w:pPr>
            <w:r>
              <w:rPr>
                <w:b/>
                <w:sz w:val="20"/>
                <w:szCs w:val="20"/>
              </w:rPr>
              <w:t>4.1</w:t>
            </w:r>
          </w:p>
        </w:tc>
      </w:tr>
    </w:tbl>
    <w:p w14:paraId="06D98908" w14:textId="77777777" w:rsidR="00A97A77" w:rsidRDefault="00A97A77">
      <w:pPr>
        <w:widowControl/>
        <w:spacing w:before="120" w:after="0" w:line="276" w:lineRule="auto"/>
        <w:ind w:left="1420" w:hanging="560"/>
        <w:rPr>
          <w:b/>
          <w:sz w:val="20"/>
          <w:szCs w:val="20"/>
        </w:rPr>
      </w:pPr>
    </w:p>
    <w:p w14:paraId="06D98909" w14:textId="77777777" w:rsidR="00A97A77" w:rsidRDefault="00356008">
      <w:pPr>
        <w:spacing w:before="120" w:after="0" w:line="276" w:lineRule="auto"/>
        <w:ind w:left="1420" w:hanging="560"/>
        <w:rPr>
          <w:b/>
          <w:sz w:val="20"/>
          <w:szCs w:val="20"/>
        </w:rPr>
      </w:pPr>
      <w:r>
        <w:rPr>
          <w:b/>
          <w:sz w:val="20"/>
          <w:szCs w:val="20"/>
        </w:rPr>
        <w:t xml:space="preserve">3.   </w:t>
      </w:r>
      <w:r>
        <w:rPr>
          <w:b/>
          <w:sz w:val="20"/>
          <w:szCs w:val="20"/>
        </w:rPr>
        <w:tab/>
      </w:r>
      <w:r>
        <w:rPr>
          <w:b/>
          <w:sz w:val="20"/>
          <w:szCs w:val="20"/>
        </w:rPr>
        <w:t>Reports/Liaisons</w:t>
      </w:r>
    </w:p>
    <w:p w14:paraId="06D9890A" w14:textId="77777777" w:rsidR="00A97A77" w:rsidRDefault="00356008">
      <w:pPr>
        <w:spacing w:before="120" w:after="0" w:line="261" w:lineRule="auto"/>
        <w:ind w:left="1420" w:hanging="560"/>
        <w:rPr>
          <w:b/>
          <w:sz w:val="20"/>
          <w:szCs w:val="20"/>
        </w:rPr>
      </w:pPr>
      <w:r>
        <w:rPr>
          <w:b/>
          <w:sz w:val="20"/>
          <w:szCs w:val="20"/>
        </w:rPr>
        <w:t>4.1.</w:t>
      </w:r>
      <w:r>
        <w:rPr>
          <w:b/>
          <w:sz w:val="20"/>
          <w:szCs w:val="20"/>
        </w:rPr>
        <w:tab/>
        <w:t>ITT4RT (Immersive Teleconferencing and Telepresence for Remote Terminals)</w:t>
      </w:r>
    </w:p>
    <w:p w14:paraId="06D9890B" w14:textId="77777777" w:rsidR="00A97A77" w:rsidRDefault="00A97A77">
      <w:pPr>
        <w:spacing w:before="120" w:after="0" w:line="276" w:lineRule="auto"/>
        <w:rPr>
          <w:rFonts w:ascii="Times New Roman" w:eastAsia="Times New Roman" w:hAnsi="Times New Roman" w:cs="Times New Roman"/>
          <w:sz w:val="24"/>
          <w:szCs w:val="24"/>
        </w:rPr>
      </w:pPr>
    </w:p>
    <w:tbl>
      <w:tblPr>
        <w:tblStyle w:val="a8"/>
        <w:tblW w:w="9319" w:type="dxa"/>
        <w:tblBorders>
          <w:top w:val="nil"/>
          <w:left w:val="nil"/>
          <w:bottom w:val="nil"/>
          <w:right w:val="nil"/>
          <w:insideH w:val="nil"/>
          <w:insideV w:val="nil"/>
        </w:tblBorders>
        <w:tblLayout w:type="fixed"/>
        <w:tblLook w:val="0600" w:firstRow="0" w:lastRow="0" w:firstColumn="0" w:lastColumn="0" w:noHBand="1" w:noVBand="1"/>
      </w:tblPr>
      <w:tblGrid>
        <w:gridCol w:w="1327"/>
        <w:gridCol w:w="5338"/>
        <w:gridCol w:w="2654"/>
      </w:tblGrid>
      <w:tr w:rsidR="00A97A77" w14:paraId="06D9890F" w14:textId="77777777">
        <w:trPr>
          <w:trHeight w:val="920"/>
        </w:trPr>
        <w:tc>
          <w:tcPr>
            <w:tcW w:w="1327"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06D9890C" w14:textId="77777777" w:rsidR="00A97A77" w:rsidRDefault="00356008">
            <w:pPr>
              <w:spacing w:before="0" w:after="0" w:line="276" w:lineRule="auto"/>
              <w:ind w:left="120"/>
              <w:rPr>
                <w:b/>
                <w:color w:val="0000FF"/>
                <w:sz w:val="16"/>
                <w:szCs w:val="16"/>
                <w:u w:val="single"/>
              </w:rPr>
            </w:pPr>
            <w:hyperlink r:id="rId14">
              <w:r>
                <w:rPr>
                  <w:b/>
                  <w:color w:val="0000FF"/>
                  <w:sz w:val="16"/>
                  <w:szCs w:val="16"/>
                  <w:u w:val="single"/>
                </w:rPr>
                <w:t>S4aM210666</w:t>
              </w:r>
            </w:hyperlink>
          </w:p>
        </w:tc>
        <w:tc>
          <w:tcPr>
            <w:tcW w:w="5337" w:type="dxa"/>
            <w:tcBorders>
              <w:top w:val="nil"/>
              <w:left w:val="nil"/>
              <w:bottom w:val="single" w:sz="8" w:space="0" w:color="A6A6A6"/>
              <w:right w:val="single" w:sz="8" w:space="0" w:color="A6A6A6"/>
            </w:tcBorders>
            <w:tcMar>
              <w:top w:w="100" w:type="dxa"/>
              <w:left w:w="100" w:type="dxa"/>
              <w:bottom w:w="100" w:type="dxa"/>
              <w:right w:w="100" w:type="dxa"/>
            </w:tcMar>
          </w:tcPr>
          <w:p w14:paraId="06D9890D" w14:textId="77777777" w:rsidR="00A97A77" w:rsidRDefault="00356008">
            <w:pPr>
              <w:spacing w:before="0" w:after="0" w:line="276" w:lineRule="auto"/>
              <w:ind w:left="120"/>
              <w:rPr>
                <w:sz w:val="16"/>
                <w:szCs w:val="16"/>
              </w:rPr>
            </w:pPr>
            <w:r>
              <w:rPr>
                <w:sz w:val="16"/>
                <w:szCs w:val="16"/>
              </w:rPr>
              <w:t>Overlay support using MPEG-I Scene Desc</w:t>
            </w:r>
            <w:r>
              <w:rPr>
                <w:sz w:val="16"/>
                <w:szCs w:val="16"/>
              </w:rPr>
              <w:t>ription</w:t>
            </w:r>
          </w:p>
        </w:tc>
        <w:tc>
          <w:tcPr>
            <w:tcW w:w="2654" w:type="dxa"/>
            <w:tcBorders>
              <w:top w:val="nil"/>
              <w:left w:val="nil"/>
              <w:bottom w:val="single" w:sz="8" w:space="0" w:color="A6A6A6"/>
              <w:right w:val="single" w:sz="8" w:space="0" w:color="A6A6A6"/>
            </w:tcBorders>
            <w:tcMar>
              <w:top w:w="100" w:type="dxa"/>
              <w:left w:w="100" w:type="dxa"/>
              <w:bottom w:w="100" w:type="dxa"/>
              <w:right w:w="100" w:type="dxa"/>
            </w:tcMar>
          </w:tcPr>
          <w:p w14:paraId="06D9890E" w14:textId="77777777" w:rsidR="00A97A77" w:rsidRDefault="00356008">
            <w:pPr>
              <w:spacing w:before="0" w:after="0" w:line="276" w:lineRule="auto"/>
              <w:ind w:left="120"/>
              <w:rPr>
                <w:sz w:val="16"/>
                <w:szCs w:val="16"/>
              </w:rPr>
            </w:pPr>
            <w:r>
              <w:rPr>
                <w:sz w:val="16"/>
                <w:szCs w:val="16"/>
              </w:rPr>
              <w:t>QUALCOMM Europe Inc. - Italy</w:t>
            </w:r>
          </w:p>
        </w:tc>
      </w:tr>
      <w:tr w:rsidR="00A97A77" w14:paraId="06D98913" w14:textId="77777777">
        <w:trPr>
          <w:trHeight w:val="920"/>
        </w:trPr>
        <w:tc>
          <w:tcPr>
            <w:tcW w:w="1327"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06D98910" w14:textId="77777777" w:rsidR="00A97A77" w:rsidRDefault="00356008">
            <w:pPr>
              <w:spacing w:before="0" w:after="0" w:line="276" w:lineRule="auto"/>
              <w:ind w:left="120"/>
              <w:rPr>
                <w:b/>
                <w:color w:val="0000FF"/>
                <w:sz w:val="16"/>
                <w:szCs w:val="16"/>
                <w:u w:val="single"/>
              </w:rPr>
            </w:pPr>
            <w:hyperlink r:id="rId15">
              <w:r>
                <w:rPr>
                  <w:b/>
                  <w:color w:val="0000FF"/>
                  <w:sz w:val="16"/>
                  <w:szCs w:val="16"/>
                  <w:u w:val="single"/>
                </w:rPr>
                <w:t>S4aM210667</w:t>
              </w:r>
            </w:hyperlink>
          </w:p>
        </w:tc>
        <w:tc>
          <w:tcPr>
            <w:tcW w:w="5337" w:type="dxa"/>
            <w:tcBorders>
              <w:top w:val="nil"/>
              <w:left w:val="nil"/>
              <w:bottom w:val="single" w:sz="8" w:space="0" w:color="A6A6A6"/>
              <w:right w:val="single" w:sz="8" w:space="0" w:color="A6A6A6"/>
            </w:tcBorders>
            <w:tcMar>
              <w:top w:w="100" w:type="dxa"/>
              <w:left w:w="100" w:type="dxa"/>
              <w:bottom w:w="100" w:type="dxa"/>
              <w:right w:w="100" w:type="dxa"/>
            </w:tcMar>
          </w:tcPr>
          <w:p w14:paraId="06D98911" w14:textId="77777777" w:rsidR="00A97A77" w:rsidRDefault="00356008">
            <w:pPr>
              <w:spacing w:before="0" w:after="0" w:line="276" w:lineRule="auto"/>
              <w:ind w:left="120"/>
              <w:rPr>
                <w:sz w:val="16"/>
                <w:szCs w:val="16"/>
              </w:rPr>
            </w:pPr>
            <w:r>
              <w:rPr>
                <w:sz w:val="16"/>
                <w:szCs w:val="16"/>
              </w:rPr>
              <w:t>Guidelines on MPEG-I Scene Description for Overlays</w:t>
            </w:r>
          </w:p>
        </w:tc>
        <w:tc>
          <w:tcPr>
            <w:tcW w:w="2654" w:type="dxa"/>
            <w:tcBorders>
              <w:top w:val="nil"/>
              <w:left w:val="nil"/>
              <w:bottom w:val="single" w:sz="8" w:space="0" w:color="A6A6A6"/>
              <w:right w:val="single" w:sz="8" w:space="0" w:color="A6A6A6"/>
            </w:tcBorders>
            <w:tcMar>
              <w:top w:w="100" w:type="dxa"/>
              <w:left w:w="100" w:type="dxa"/>
              <w:bottom w:w="100" w:type="dxa"/>
              <w:right w:w="100" w:type="dxa"/>
            </w:tcMar>
          </w:tcPr>
          <w:p w14:paraId="06D98912" w14:textId="77777777" w:rsidR="00A97A77" w:rsidRDefault="00356008">
            <w:pPr>
              <w:spacing w:before="0" w:after="0" w:line="276" w:lineRule="auto"/>
              <w:ind w:left="120"/>
              <w:rPr>
                <w:sz w:val="16"/>
                <w:szCs w:val="16"/>
              </w:rPr>
            </w:pPr>
            <w:r>
              <w:rPr>
                <w:sz w:val="16"/>
                <w:szCs w:val="16"/>
              </w:rPr>
              <w:t>QUALCOMM Europe Inc. - Italy</w:t>
            </w:r>
          </w:p>
        </w:tc>
      </w:tr>
      <w:tr w:rsidR="00A97A77" w14:paraId="06D98917" w14:textId="77777777">
        <w:trPr>
          <w:trHeight w:val="920"/>
        </w:trPr>
        <w:tc>
          <w:tcPr>
            <w:tcW w:w="1327"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06D98914" w14:textId="77777777" w:rsidR="00A97A77" w:rsidRDefault="00356008">
            <w:pPr>
              <w:spacing w:before="0" w:after="0" w:line="276" w:lineRule="auto"/>
              <w:ind w:left="120"/>
              <w:rPr>
                <w:b/>
                <w:color w:val="0000FF"/>
                <w:sz w:val="16"/>
                <w:szCs w:val="16"/>
                <w:u w:val="single"/>
              </w:rPr>
            </w:pPr>
            <w:hyperlink r:id="rId16">
              <w:r>
                <w:rPr>
                  <w:b/>
                  <w:color w:val="0000FF"/>
                  <w:sz w:val="16"/>
                  <w:szCs w:val="16"/>
                  <w:u w:val="single"/>
                </w:rPr>
                <w:t>S4aM210668</w:t>
              </w:r>
            </w:hyperlink>
          </w:p>
        </w:tc>
        <w:tc>
          <w:tcPr>
            <w:tcW w:w="5337" w:type="dxa"/>
            <w:tcBorders>
              <w:top w:val="nil"/>
              <w:left w:val="nil"/>
              <w:bottom w:val="single" w:sz="8" w:space="0" w:color="A6A6A6"/>
              <w:right w:val="single" w:sz="8" w:space="0" w:color="A6A6A6"/>
            </w:tcBorders>
            <w:tcMar>
              <w:top w:w="100" w:type="dxa"/>
              <w:left w:w="100" w:type="dxa"/>
              <w:bottom w:w="100" w:type="dxa"/>
              <w:right w:w="100" w:type="dxa"/>
            </w:tcMar>
          </w:tcPr>
          <w:p w14:paraId="06D98915" w14:textId="77777777" w:rsidR="00A97A77" w:rsidRDefault="00356008">
            <w:pPr>
              <w:spacing w:before="0" w:after="0" w:line="276" w:lineRule="auto"/>
              <w:ind w:left="120"/>
              <w:rPr>
                <w:sz w:val="16"/>
                <w:szCs w:val="16"/>
              </w:rPr>
            </w:pPr>
            <w:r>
              <w:rPr>
                <w:sz w:val="16"/>
                <w:szCs w:val="16"/>
              </w:rPr>
              <w:t>On viewport-dependent delivery</w:t>
            </w:r>
          </w:p>
        </w:tc>
        <w:tc>
          <w:tcPr>
            <w:tcW w:w="2654" w:type="dxa"/>
            <w:tcBorders>
              <w:top w:val="nil"/>
              <w:left w:val="nil"/>
              <w:bottom w:val="single" w:sz="8" w:space="0" w:color="A6A6A6"/>
              <w:right w:val="single" w:sz="8" w:space="0" w:color="A6A6A6"/>
            </w:tcBorders>
            <w:tcMar>
              <w:top w:w="100" w:type="dxa"/>
              <w:left w:w="100" w:type="dxa"/>
              <w:bottom w:w="100" w:type="dxa"/>
              <w:right w:w="100" w:type="dxa"/>
            </w:tcMar>
          </w:tcPr>
          <w:p w14:paraId="06D98916" w14:textId="77777777" w:rsidR="00A97A77" w:rsidRDefault="00356008">
            <w:pPr>
              <w:spacing w:before="0" w:after="0" w:line="276" w:lineRule="auto"/>
              <w:ind w:left="120"/>
              <w:rPr>
                <w:sz w:val="16"/>
                <w:szCs w:val="16"/>
              </w:rPr>
            </w:pPr>
            <w:r>
              <w:rPr>
                <w:sz w:val="16"/>
                <w:szCs w:val="16"/>
              </w:rPr>
              <w:t>Nokia Corporation</w:t>
            </w:r>
          </w:p>
        </w:tc>
      </w:tr>
    </w:tbl>
    <w:p w14:paraId="06D98918" w14:textId="77777777" w:rsidR="00A97A77" w:rsidRDefault="00A97A77">
      <w:pPr>
        <w:spacing w:before="120" w:after="0" w:line="276" w:lineRule="auto"/>
        <w:rPr>
          <w:rFonts w:ascii="Times New Roman" w:eastAsia="Times New Roman" w:hAnsi="Times New Roman" w:cs="Times New Roman"/>
          <w:sz w:val="24"/>
          <w:szCs w:val="24"/>
        </w:rPr>
      </w:pPr>
    </w:p>
    <w:p w14:paraId="06D98919" w14:textId="77777777" w:rsidR="00A97A77" w:rsidRDefault="00356008">
      <w:pPr>
        <w:spacing w:before="120" w:after="0" w:line="261" w:lineRule="auto"/>
        <w:ind w:left="1420" w:hanging="560"/>
        <w:rPr>
          <w:b/>
          <w:sz w:val="24"/>
          <w:szCs w:val="24"/>
        </w:rPr>
      </w:pPr>
      <w:r>
        <w:rPr>
          <w:b/>
          <w:sz w:val="20"/>
          <w:szCs w:val="20"/>
        </w:rPr>
        <w:t>4.11.  TEI17 and any other Rel-17 matter</w:t>
      </w:r>
    </w:p>
    <w:p w14:paraId="06D9891A" w14:textId="77777777" w:rsidR="00A97A77" w:rsidRDefault="00A97A77">
      <w:pPr>
        <w:spacing w:before="120" w:after="0" w:line="276" w:lineRule="auto"/>
        <w:rPr>
          <w:rFonts w:ascii="Times New Roman" w:eastAsia="Times New Roman" w:hAnsi="Times New Roman" w:cs="Times New Roman"/>
          <w:sz w:val="24"/>
          <w:szCs w:val="24"/>
        </w:rPr>
      </w:pPr>
    </w:p>
    <w:tbl>
      <w:tblPr>
        <w:tblStyle w:val="a9"/>
        <w:tblW w:w="9319" w:type="dxa"/>
        <w:tblBorders>
          <w:top w:val="nil"/>
          <w:left w:val="nil"/>
          <w:bottom w:val="nil"/>
          <w:right w:val="nil"/>
          <w:insideH w:val="nil"/>
          <w:insideV w:val="nil"/>
        </w:tblBorders>
        <w:tblLayout w:type="fixed"/>
        <w:tblLook w:val="0600" w:firstRow="0" w:lastRow="0" w:firstColumn="0" w:lastColumn="0" w:noHBand="1" w:noVBand="1"/>
      </w:tblPr>
      <w:tblGrid>
        <w:gridCol w:w="1327"/>
        <w:gridCol w:w="5439"/>
        <w:gridCol w:w="2553"/>
      </w:tblGrid>
      <w:tr w:rsidR="00A97A77" w14:paraId="06D9891E" w14:textId="77777777">
        <w:trPr>
          <w:trHeight w:val="440"/>
        </w:trPr>
        <w:tc>
          <w:tcPr>
            <w:tcW w:w="1327"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06D9891B" w14:textId="77777777" w:rsidR="00A97A77" w:rsidRDefault="00356008">
            <w:pPr>
              <w:spacing w:before="0" w:after="0" w:line="276" w:lineRule="auto"/>
              <w:ind w:left="120"/>
              <w:rPr>
                <w:b/>
                <w:color w:val="0000FF"/>
                <w:sz w:val="16"/>
                <w:szCs w:val="16"/>
                <w:u w:val="single"/>
              </w:rPr>
            </w:pPr>
            <w:hyperlink r:id="rId17">
              <w:r>
                <w:rPr>
                  <w:b/>
                  <w:color w:val="0000FF"/>
                  <w:sz w:val="16"/>
                  <w:szCs w:val="16"/>
                  <w:u w:val="single"/>
                </w:rPr>
                <w:t>S4aM210665</w:t>
              </w:r>
            </w:hyperlink>
          </w:p>
        </w:tc>
        <w:tc>
          <w:tcPr>
            <w:tcW w:w="5438" w:type="dxa"/>
            <w:tcBorders>
              <w:top w:val="nil"/>
              <w:left w:val="nil"/>
              <w:bottom w:val="single" w:sz="8" w:space="0" w:color="A6A6A6"/>
              <w:right w:val="single" w:sz="8" w:space="0" w:color="A6A6A6"/>
            </w:tcBorders>
            <w:tcMar>
              <w:top w:w="100" w:type="dxa"/>
              <w:left w:w="100" w:type="dxa"/>
              <w:bottom w:w="100" w:type="dxa"/>
              <w:right w:w="100" w:type="dxa"/>
            </w:tcMar>
          </w:tcPr>
          <w:p w14:paraId="06D9891C" w14:textId="77777777" w:rsidR="00A97A77" w:rsidRDefault="00356008">
            <w:pPr>
              <w:spacing w:before="0" w:after="0" w:line="276" w:lineRule="auto"/>
              <w:ind w:left="120"/>
              <w:rPr>
                <w:sz w:val="16"/>
                <w:szCs w:val="16"/>
              </w:rPr>
            </w:pPr>
            <w:r>
              <w:rPr>
                <w:sz w:val="16"/>
                <w:szCs w:val="16"/>
              </w:rPr>
              <w:t>DRAFT CR 26.114 on Add MMtel Call Setup Time</w:t>
            </w:r>
          </w:p>
        </w:tc>
        <w:tc>
          <w:tcPr>
            <w:tcW w:w="2553" w:type="dxa"/>
            <w:tcBorders>
              <w:top w:val="nil"/>
              <w:left w:val="nil"/>
              <w:bottom w:val="single" w:sz="8" w:space="0" w:color="A6A6A6"/>
              <w:right w:val="single" w:sz="8" w:space="0" w:color="A6A6A6"/>
            </w:tcBorders>
            <w:tcMar>
              <w:top w:w="100" w:type="dxa"/>
              <w:left w:w="100" w:type="dxa"/>
              <w:bottom w:w="100" w:type="dxa"/>
              <w:right w:w="100" w:type="dxa"/>
            </w:tcMar>
          </w:tcPr>
          <w:p w14:paraId="06D9891D" w14:textId="77777777" w:rsidR="00A97A77" w:rsidRDefault="00356008">
            <w:pPr>
              <w:spacing w:before="0" w:after="0" w:line="276" w:lineRule="auto"/>
              <w:ind w:left="120"/>
              <w:rPr>
                <w:sz w:val="16"/>
                <w:szCs w:val="16"/>
              </w:rPr>
            </w:pPr>
            <w:r>
              <w:rPr>
                <w:sz w:val="16"/>
                <w:szCs w:val="16"/>
              </w:rPr>
              <w:t>Ericsson LM</w:t>
            </w:r>
          </w:p>
        </w:tc>
      </w:tr>
    </w:tbl>
    <w:p w14:paraId="06D9891F" w14:textId="77777777" w:rsidR="00A97A77" w:rsidRDefault="00A97A77">
      <w:pPr>
        <w:spacing w:before="120" w:after="0" w:line="276" w:lineRule="auto"/>
        <w:rPr>
          <w:rFonts w:ascii="Times New Roman" w:eastAsia="Times New Roman" w:hAnsi="Times New Roman" w:cs="Times New Roman"/>
          <w:sz w:val="24"/>
          <w:szCs w:val="24"/>
        </w:rPr>
      </w:pPr>
    </w:p>
    <w:p w14:paraId="06D98920" w14:textId="77777777" w:rsidR="00A97A77" w:rsidRDefault="00A97A77">
      <w:pPr>
        <w:spacing w:before="120" w:after="0" w:line="261" w:lineRule="auto"/>
        <w:ind w:left="1420" w:hanging="560"/>
        <w:rPr>
          <w:b/>
          <w:sz w:val="20"/>
          <w:szCs w:val="20"/>
        </w:rPr>
      </w:pPr>
    </w:p>
    <w:p w14:paraId="06D98921" w14:textId="77777777" w:rsidR="00A97A77" w:rsidRDefault="00356008">
      <w:pPr>
        <w:spacing w:before="120" w:after="0" w:line="276" w:lineRule="auto"/>
        <w:ind w:left="1420" w:hanging="560"/>
        <w:rPr>
          <w:b/>
          <w:sz w:val="20"/>
          <w:szCs w:val="20"/>
        </w:rPr>
      </w:pPr>
      <w:r>
        <w:rPr>
          <w:b/>
          <w:sz w:val="20"/>
          <w:szCs w:val="20"/>
        </w:rPr>
        <w:t xml:space="preserve">5.   </w:t>
      </w:r>
      <w:r>
        <w:rPr>
          <w:b/>
          <w:sz w:val="20"/>
          <w:szCs w:val="20"/>
        </w:rPr>
        <w:tab/>
      </w:r>
      <w:r>
        <w:rPr>
          <w:b/>
          <w:sz w:val="20"/>
          <w:szCs w:val="20"/>
        </w:rPr>
        <w:t>Review of the future work plan</w:t>
      </w:r>
    </w:p>
    <w:p w14:paraId="06D98922" w14:textId="77777777" w:rsidR="00A97A77" w:rsidRDefault="00356008">
      <w:pPr>
        <w:spacing w:before="120" w:after="0" w:line="276" w:lineRule="auto"/>
        <w:ind w:left="1420" w:hanging="560"/>
        <w:rPr>
          <w:b/>
          <w:sz w:val="20"/>
          <w:szCs w:val="20"/>
        </w:rPr>
      </w:pPr>
      <w:r>
        <w:rPr>
          <w:b/>
          <w:sz w:val="20"/>
          <w:szCs w:val="20"/>
        </w:rPr>
        <w:t xml:space="preserve"> </w:t>
      </w:r>
    </w:p>
    <w:tbl>
      <w:tblPr>
        <w:tblStyle w:val="aa"/>
        <w:tblW w:w="9319" w:type="dxa"/>
        <w:tblBorders>
          <w:top w:val="nil"/>
          <w:left w:val="nil"/>
          <w:bottom w:val="nil"/>
          <w:right w:val="nil"/>
          <w:insideH w:val="nil"/>
          <w:insideV w:val="nil"/>
        </w:tblBorders>
        <w:tblLayout w:type="fixed"/>
        <w:tblLook w:val="0600" w:firstRow="0" w:lastRow="0" w:firstColumn="0" w:lastColumn="0" w:noHBand="1" w:noVBand="1"/>
      </w:tblPr>
      <w:tblGrid>
        <w:gridCol w:w="2141"/>
        <w:gridCol w:w="7178"/>
      </w:tblGrid>
      <w:tr w:rsidR="00A97A77" w14:paraId="06D9892A" w14:textId="77777777">
        <w:trPr>
          <w:trHeight w:val="2645"/>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06D98923" w14:textId="77777777" w:rsidR="00A97A77" w:rsidRDefault="00356008">
            <w:pPr>
              <w:widowControl/>
              <w:spacing w:before="60" w:after="60" w:line="276" w:lineRule="auto"/>
              <w:rPr>
                <w:b/>
                <w:sz w:val="20"/>
                <w:szCs w:val="20"/>
              </w:rPr>
            </w:pPr>
            <w:r>
              <w:rPr>
                <w:b/>
                <w:sz w:val="20"/>
                <w:szCs w:val="20"/>
              </w:rPr>
              <w:t>SA4#116 (15-19 November 2021, Marbella, Spain)</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06D98924" w14:textId="77777777" w:rsidR="00A97A77" w:rsidRDefault="00356008">
            <w:pPr>
              <w:widowControl/>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Update of time plan as necessary</w:t>
            </w:r>
          </w:p>
          <w:p w14:paraId="06D98925" w14:textId="77777777" w:rsidR="00A97A77" w:rsidRDefault="00356008">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CRs to TS 26.114 and TS 26.223 addressing the work item objectives (according to Phase 1 and Phase 2 described below)</w:t>
            </w:r>
          </w:p>
          <w:p w14:paraId="06D98926" w14:textId="77777777" w:rsidR="00A97A77" w:rsidRDefault="00356008">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Draft Technical Report of ITT4RT Use Cases, Requirements and Potential Solutions</w:t>
            </w:r>
          </w:p>
          <w:p w14:paraId="06D98927" w14:textId="77777777" w:rsidR="00A97A77" w:rsidRDefault="00356008">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 xml:space="preserve">Draft Technical Report of ITT4RT Operation and </w:t>
            </w:r>
            <w:r>
              <w:t>Usage Guidelines</w:t>
            </w:r>
          </w:p>
          <w:p w14:paraId="06D98928" w14:textId="77777777" w:rsidR="00A97A77" w:rsidRDefault="00356008">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Send Technical Reports to SA for information</w:t>
            </w:r>
          </w:p>
          <w:p w14:paraId="06D98929" w14:textId="77777777" w:rsidR="00A97A77" w:rsidRDefault="00356008">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Schedule telcos as needed to ensure consistent progress</w:t>
            </w:r>
          </w:p>
        </w:tc>
      </w:tr>
      <w:tr w:rsidR="00A97A77" w14:paraId="06D9892D" w14:textId="77777777">
        <w:trPr>
          <w:trHeight w:val="1010"/>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06D9892B" w14:textId="77777777" w:rsidR="00A97A77" w:rsidRDefault="00356008">
            <w:pPr>
              <w:widowControl/>
              <w:spacing w:before="60" w:after="60" w:line="276" w:lineRule="auto"/>
              <w:rPr>
                <w:b/>
                <w:sz w:val="20"/>
                <w:szCs w:val="20"/>
              </w:rPr>
            </w:pPr>
            <w:r>
              <w:rPr>
                <w:b/>
                <w:sz w:val="20"/>
                <w:szCs w:val="20"/>
              </w:rPr>
              <w:t>SA#94 (15-17 December 2021, Seville, Spain)</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06D9892C" w14:textId="77777777" w:rsidR="00A97A77" w:rsidRDefault="00356008">
            <w:pPr>
              <w:widowControl/>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SA receive TRs for information</w:t>
            </w:r>
          </w:p>
        </w:tc>
      </w:tr>
      <w:tr w:rsidR="00A97A77" w14:paraId="06D98933" w14:textId="77777777">
        <w:trPr>
          <w:trHeight w:val="2000"/>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06D9892E" w14:textId="77777777" w:rsidR="00A97A77" w:rsidRDefault="00356008">
            <w:pPr>
              <w:widowControl/>
              <w:spacing w:before="60" w:after="60" w:line="276" w:lineRule="auto"/>
              <w:rPr>
                <w:b/>
                <w:sz w:val="20"/>
                <w:szCs w:val="20"/>
              </w:rPr>
            </w:pPr>
            <w:r>
              <w:rPr>
                <w:b/>
                <w:sz w:val="20"/>
                <w:szCs w:val="20"/>
              </w:rPr>
              <w:t>SA4#117 (14-18 February 2022, TBD)</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06D9892F" w14:textId="77777777" w:rsidR="00A97A77" w:rsidRDefault="00356008">
            <w:pPr>
              <w:widowControl/>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Complete CRs to TS 26.114 and TS 26.223 addressing the work item objectives (according to Phase 1 and Phase 2 described below)</w:t>
            </w:r>
          </w:p>
          <w:p w14:paraId="06D98930" w14:textId="77777777" w:rsidR="00A97A77" w:rsidRDefault="00356008">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Complete Technical Report of ITT4RT Use Cases, Requirements and Potential Solutions</w:t>
            </w:r>
          </w:p>
          <w:p w14:paraId="06D98931" w14:textId="77777777" w:rsidR="00A97A77" w:rsidRDefault="00356008">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Complete Technical Report of ITT4RT Operation and Usage Guidelines</w:t>
            </w:r>
          </w:p>
          <w:p w14:paraId="06D98932" w14:textId="77777777" w:rsidR="00A97A77" w:rsidRDefault="00356008">
            <w:pPr>
              <w:widowControl/>
              <w:spacing w:before="60" w:after="60" w:line="261" w:lineRule="auto"/>
            </w:pPr>
            <w:r>
              <w:t xml:space="preserve"> </w:t>
            </w:r>
          </w:p>
        </w:tc>
      </w:tr>
      <w:tr w:rsidR="00A97A77" w14:paraId="06D98939" w14:textId="77777777">
        <w:trPr>
          <w:trHeight w:val="1775"/>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06D98934" w14:textId="77777777" w:rsidR="00A97A77" w:rsidRDefault="00356008">
            <w:pPr>
              <w:widowControl/>
              <w:spacing w:before="60" w:after="60" w:line="276" w:lineRule="auto"/>
              <w:rPr>
                <w:b/>
                <w:sz w:val="20"/>
                <w:szCs w:val="20"/>
              </w:rPr>
            </w:pPr>
            <w:r>
              <w:rPr>
                <w:b/>
                <w:sz w:val="20"/>
                <w:szCs w:val="20"/>
              </w:rPr>
              <w:t>SA#95 (16-18 March 2022, South Korea)</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06D98935" w14:textId="77777777" w:rsidR="00A97A77" w:rsidRDefault="00356008">
            <w:pPr>
              <w:widowControl/>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CRs to TS 26.114 and TS 26.223</w:t>
            </w:r>
          </w:p>
          <w:p w14:paraId="06D98936" w14:textId="77777777" w:rsidR="00A97A77" w:rsidRDefault="00356008">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Technical Report of ITT4RT Requirements, Working Assumptions and Potential Solutions</w:t>
            </w:r>
          </w:p>
          <w:p w14:paraId="06D98937" w14:textId="77777777" w:rsidR="00A97A77" w:rsidRDefault="00356008">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Technical Report of ITT4RT Operation and Usage Guidelines</w:t>
            </w:r>
          </w:p>
          <w:p w14:paraId="06D98938" w14:textId="77777777" w:rsidR="00A97A77" w:rsidRDefault="00356008">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WI Completion</w:t>
            </w:r>
          </w:p>
        </w:tc>
      </w:tr>
    </w:tbl>
    <w:p w14:paraId="06D9893A" w14:textId="77777777" w:rsidR="00A97A77" w:rsidRDefault="00356008">
      <w:pPr>
        <w:spacing w:before="120" w:after="0" w:line="276" w:lineRule="auto"/>
        <w:ind w:left="1420" w:hanging="560"/>
        <w:rPr>
          <w:b/>
          <w:sz w:val="20"/>
          <w:szCs w:val="20"/>
        </w:rPr>
      </w:pPr>
      <w:r>
        <w:rPr>
          <w:b/>
          <w:sz w:val="20"/>
          <w:szCs w:val="20"/>
        </w:rPr>
        <w:t xml:space="preserve"> </w:t>
      </w:r>
    </w:p>
    <w:p w14:paraId="06D9893B" w14:textId="77777777" w:rsidR="00A97A77" w:rsidRDefault="00356008">
      <w:pPr>
        <w:spacing w:before="120" w:after="0" w:line="261" w:lineRule="auto"/>
        <w:ind w:left="1420" w:hanging="560"/>
        <w:rPr>
          <w:b/>
          <w:sz w:val="20"/>
          <w:szCs w:val="20"/>
        </w:rPr>
      </w:pPr>
      <w:r>
        <w:rPr>
          <w:b/>
          <w:sz w:val="20"/>
          <w:szCs w:val="20"/>
        </w:rPr>
        <w:lastRenderedPageBreak/>
        <w:t xml:space="preserve">6.   </w:t>
      </w:r>
      <w:r>
        <w:rPr>
          <w:b/>
          <w:sz w:val="20"/>
          <w:szCs w:val="20"/>
        </w:rPr>
        <w:tab/>
      </w:r>
      <w:r>
        <w:rPr>
          <w:b/>
          <w:sz w:val="20"/>
          <w:szCs w:val="20"/>
        </w:rPr>
        <w:t>Close of the session</w:t>
      </w:r>
    </w:p>
    <w:p w14:paraId="06D9893C" w14:textId="77777777" w:rsidR="00A97A77" w:rsidRDefault="00356008">
      <w:pPr>
        <w:spacing w:before="20" w:after="0" w:line="276" w:lineRule="auto"/>
        <w:rPr>
          <w:sz w:val="18"/>
          <w:szCs w:val="18"/>
        </w:rPr>
      </w:pPr>
      <w:r>
        <w:rPr>
          <w:sz w:val="18"/>
          <w:szCs w:val="18"/>
        </w:rPr>
        <w:t xml:space="preserve"> </w:t>
      </w:r>
    </w:p>
    <w:p w14:paraId="06D9893D" w14:textId="77777777" w:rsidR="00A97A77" w:rsidRDefault="00356008">
      <w:pPr>
        <w:spacing w:before="20" w:after="0" w:line="276" w:lineRule="auto"/>
        <w:ind w:left="140"/>
        <w:rPr>
          <w:sz w:val="20"/>
          <w:szCs w:val="20"/>
        </w:rPr>
      </w:pPr>
      <w:r>
        <w:rPr>
          <w:sz w:val="20"/>
          <w:szCs w:val="20"/>
        </w:rPr>
        <w:t xml:space="preserve">Note: The deadline for document submission is </w:t>
      </w:r>
      <w:r>
        <w:rPr>
          <w:b/>
          <w:color w:val="FF0000"/>
          <w:sz w:val="20"/>
          <w:szCs w:val="20"/>
        </w:rPr>
        <w:t>25 October 2021 @ 23:59 CEST</w:t>
      </w:r>
      <w:r>
        <w:rPr>
          <w:color w:val="FF0000"/>
          <w:sz w:val="20"/>
          <w:szCs w:val="20"/>
        </w:rPr>
        <w:t>.</w:t>
      </w:r>
      <w:r>
        <w:rPr>
          <w:sz w:val="20"/>
          <w:szCs w:val="20"/>
        </w:rPr>
        <w:t xml:space="preserve">  Please use the 3GPP portal to request Tdoc#’s.   </w:t>
      </w:r>
    </w:p>
    <w:p w14:paraId="06D9893E" w14:textId="77777777" w:rsidR="00A97A77" w:rsidRDefault="00356008">
      <w:pPr>
        <w:spacing w:before="20" w:after="0" w:line="276" w:lineRule="auto"/>
        <w:ind w:left="3540" w:hanging="1700"/>
        <w:rPr>
          <w:sz w:val="18"/>
          <w:szCs w:val="18"/>
        </w:rPr>
      </w:pPr>
      <w:r>
        <w:rPr>
          <w:sz w:val="18"/>
          <w:szCs w:val="18"/>
        </w:rPr>
        <w:t>____________________</w:t>
      </w:r>
    </w:p>
    <w:p w14:paraId="06D9893F" w14:textId="77777777" w:rsidR="00A97A77" w:rsidRDefault="00356008">
      <w:pPr>
        <w:spacing w:after="0" w:line="276" w:lineRule="auto"/>
        <w:ind w:left="3540" w:hanging="1700"/>
        <w:rPr>
          <w:sz w:val="18"/>
          <w:szCs w:val="18"/>
        </w:rPr>
      </w:pPr>
      <w:r>
        <w:rPr>
          <w:sz w:val="18"/>
          <w:szCs w:val="18"/>
        </w:rPr>
        <w:t xml:space="preserve">Tdoc “colour code”:   </w:t>
      </w:r>
      <w:r>
        <w:rPr>
          <w:b/>
          <w:sz w:val="18"/>
          <w:szCs w:val="18"/>
        </w:rPr>
        <w:t xml:space="preserve">black </w:t>
      </w:r>
      <w:r>
        <w:rPr>
          <w:sz w:val="18"/>
          <w:szCs w:val="18"/>
        </w:rPr>
        <w:t>= submitted for the meeting</w:t>
      </w:r>
    </w:p>
    <w:p w14:paraId="06D98940" w14:textId="77777777" w:rsidR="00A97A77" w:rsidRDefault="00356008">
      <w:pPr>
        <w:spacing w:before="0" w:after="0" w:line="276" w:lineRule="auto"/>
        <w:ind w:left="3540" w:hanging="1700"/>
        <w:rPr>
          <w:sz w:val="18"/>
          <w:szCs w:val="18"/>
        </w:rPr>
      </w:pPr>
      <w:r>
        <w:rPr>
          <w:b/>
          <w:color w:val="0000FF"/>
          <w:sz w:val="18"/>
          <w:szCs w:val="18"/>
        </w:rPr>
        <w:t xml:space="preserve">                        </w:t>
      </w:r>
      <w:r>
        <w:rPr>
          <w:b/>
          <w:color w:val="0000FF"/>
          <w:sz w:val="18"/>
          <w:szCs w:val="18"/>
        </w:rPr>
        <w:tab/>
        <w:t>blue</w:t>
      </w:r>
      <w:r>
        <w:rPr>
          <w:sz w:val="18"/>
          <w:szCs w:val="18"/>
        </w:rPr>
        <w:t xml:space="preserve"> = postponed from an earlier SA4 meeting</w:t>
      </w:r>
    </w:p>
    <w:p w14:paraId="06D98941" w14:textId="77777777" w:rsidR="00A97A77" w:rsidRDefault="00356008">
      <w:pPr>
        <w:spacing w:before="0" w:after="0" w:line="276" w:lineRule="auto"/>
        <w:ind w:left="3540" w:hanging="1700"/>
        <w:rPr>
          <w:sz w:val="18"/>
          <w:szCs w:val="18"/>
        </w:rPr>
      </w:pPr>
      <w:r>
        <w:rPr>
          <w:sz w:val="18"/>
          <w:szCs w:val="18"/>
        </w:rPr>
        <w:t xml:space="preserve">                        </w:t>
      </w:r>
      <w:r>
        <w:rPr>
          <w:sz w:val="18"/>
          <w:szCs w:val="18"/>
        </w:rPr>
        <w:tab/>
      </w:r>
      <w:r>
        <w:rPr>
          <w:b/>
          <w:color w:val="FF0000"/>
          <w:sz w:val="18"/>
          <w:szCs w:val="18"/>
        </w:rPr>
        <w:t>red</w:t>
      </w:r>
      <w:r>
        <w:rPr>
          <w:b/>
          <w:sz w:val="18"/>
          <w:szCs w:val="18"/>
        </w:rPr>
        <w:t xml:space="preserve"> </w:t>
      </w:r>
      <w:r>
        <w:rPr>
          <w:sz w:val="18"/>
          <w:szCs w:val="18"/>
        </w:rPr>
        <w:t xml:space="preserve"> =  covered during this meeting</w:t>
      </w:r>
    </w:p>
    <w:p w14:paraId="06D98942" w14:textId="77777777" w:rsidR="00A97A77" w:rsidRDefault="00356008">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color w:val="7F7F7F"/>
          <w:sz w:val="18"/>
          <w:szCs w:val="18"/>
        </w:rPr>
        <w:t xml:space="preserve">grey </w:t>
      </w:r>
      <w:r>
        <w:rPr>
          <w:sz w:val="18"/>
          <w:szCs w:val="18"/>
        </w:rPr>
        <w:t>=  late submission</w:t>
      </w:r>
    </w:p>
    <w:p w14:paraId="06D98943" w14:textId="77777777" w:rsidR="00A97A77" w:rsidRDefault="00356008">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strike/>
          <w:sz w:val="18"/>
          <w:szCs w:val="18"/>
        </w:rPr>
        <w:t>strikethrough</w:t>
      </w:r>
      <w:r>
        <w:rPr>
          <w:sz w:val="18"/>
          <w:szCs w:val="18"/>
        </w:rPr>
        <w:t xml:space="preserve"> = withdrawn</w:t>
      </w:r>
    </w:p>
    <w:p w14:paraId="06D98944" w14:textId="77777777" w:rsidR="00A97A77" w:rsidRDefault="00356008">
      <w:pPr>
        <w:spacing w:before="0" w:after="0" w:line="276" w:lineRule="auto"/>
        <w:ind w:left="3540" w:hanging="1700"/>
        <w:rPr>
          <w:sz w:val="18"/>
          <w:szCs w:val="18"/>
        </w:rPr>
      </w:pPr>
      <w:r>
        <w:rPr>
          <w:sz w:val="18"/>
          <w:szCs w:val="18"/>
        </w:rPr>
        <w:t xml:space="preserve"> </w:t>
      </w:r>
    </w:p>
    <w:p w14:paraId="06D98945" w14:textId="77777777" w:rsidR="00A97A77" w:rsidRDefault="00356008">
      <w:pPr>
        <w:spacing w:before="0" w:after="0" w:line="276" w:lineRule="auto"/>
        <w:ind w:left="140"/>
        <w:rPr>
          <w:b/>
          <w:sz w:val="18"/>
          <w:szCs w:val="18"/>
        </w:rPr>
      </w:pPr>
      <w:r>
        <w:rPr>
          <w:sz w:val="18"/>
          <w:szCs w:val="18"/>
        </w:rPr>
        <w:t>Conclusion codes:</w:t>
      </w:r>
      <w:r>
        <w:rPr>
          <w:sz w:val="18"/>
          <w:szCs w:val="18"/>
        </w:rPr>
        <w:tab/>
      </w:r>
      <w:r>
        <w:rPr>
          <w:b/>
          <w:sz w:val="18"/>
          <w:szCs w:val="18"/>
        </w:rPr>
        <w:t>a = agreed</w:t>
      </w:r>
    </w:p>
    <w:p w14:paraId="06D98946" w14:textId="77777777" w:rsidR="00A97A77" w:rsidRDefault="00356008">
      <w:pPr>
        <w:spacing w:before="0" w:after="0" w:line="276" w:lineRule="auto"/>
        <w:ind w:left="3540" w:hanging="1700"/>
        <w:jc w:val="both"/>
        <w:rPr>
          <w:b/>
          <w:sz w:val="18"/>
          <w:szCs w:val="18"/>
        </w:rPr>
      </w:pPr>
      <w:r>
        <w:rPr>
          <w:b/>
          <w:sz w:val="18"/>
          <w:szCs w:val="18"/>
        </w:rPr>
        <w:t xml:space="preserve">                        </w:t>
      </w:r>
      <w:r>
        <w:rPr>
          <w:b/>
          <w:sz w:val="18"/>
          <w:szCs w:val="18"/>
        </w:rPr>
        <w:tab/>
        <w:t>app = approved</w:t>
      </w:r>
    </w:p>
    <w:p w14:paraId="06D98947" w14:textId="77777777" w:rsidR="00A97A77" w:rsidRDefault="00356008">
      <w:pPr>
        <w:spacing w:before="0" w:after="0" w:line="276" w:lineRule="auto"/>
        <w:ind w:left="3540" w:hanging="1700"/>
        <w:jc w:val="both"/>
        <w:rPr>
          <w:b/>
          <w:sz w:val="18"/>
          <w:szCs w:val="18"/>
        </w:rPr>
      </w:pPr>
      <w:r>
        <w:rPr>
          <w:b/>
          <w:sz w:val="18"/>
          <w:szCs w:val="18"/>
        </w:rPr>
        <w:t xml:space="preserve">                        </w:t>
      </w:r>
      <w:r>
        <w:rPr>
          <w:b/>
          <w:sz w:val="18"/>
          <w:szCs w:val="18"/>
        </w:rPr>
        <w:tab/>
        <w:t>n = noted</w:t>
      </w:r>
    </w:p>
    <w:p w14:paraId="06D98948" w14:textId="77777777" w:rsidR="00A97A77" w:rsidRDefault="00356008">
      <w:pPr>
        <w:spacing w:before="0" w:after="0" w:line="276" w:lineRule="auto"/>
        <w:ind w:left="3540" w:hanging="1700"/>
        <w:jc w:val="both"/>
        <w:rPr>
          <w:b/>
          <w:sz w:val="18"/>
          <w:szCs w:val="18"/>
        </w:rPr>
      </w:pPr>
      <w:r>
        <w:rPr>
          <w:b/>
          <w:sz w:val="18"/>
          <w:szCs w:val="18"/>
        </w:rPr>
        <w:t xml:space="preserve">                        </w:t>
      </w:r>
      <w:r>
        <w:rPr>
          <w:b/>
          <w:sz w:val="18"/>
          <w:szCs w:val="18"/>
        </w:rPr>
        <w:tab/>
        <w:t>u = updated</w:t>
      </w:r>
    </w:p>
    <w:p w14:paraId="06D98949" w14:textId="77777777" w:rsidR="00A97A77" w:rsidRDefault="00356008">
      <w:pPr>
        <w:spacing w:before="0" w:after="0" w:line="276" w:lineRule="auto"/>
        <w:ind w:left="3540" w:hanging="1700"/>
        <w:jc w:val="both"/>
        <w:rPr>
          <w:b/>
          <w:sz w:val="18"/>
          <w:szCs w:val="18"/>
        </w:rPr>
      </w:pPr>
      <w:r>
        <w:rPr>
          <w:b/>
          <w:sz w:val="18"/>
          <w:szCs w:val="18"/>
        </w:rPr>
        <w:t xml:space="preserve">                        </w:t>
      </w:r>
      <w:r>
        <w:rPr>
          <w:b/>
          <w:sz w:val="18"/>
          <w:szCs w:val="18"/>
        </w:rPr>
        <w:tab/>
        <w:t>np = not pursued</w:t>
      </w:r>
    </w:p>
    <w:p w14:paraId="06D9894A" w14:textId="77777777" w:rsidR="00A97A77" w:rsidRDefault="00356008">
      <w:pPr>
        <w:spacing w:before="0" w:after="0" w:line="276" w:lineRule="auto"/>
        <w:ind w:left="3540" w:hanging="1700"/>
        <w:jc w:val="both"/>
        <w:rPr>
          <w:b/>
          <w:sz w:val="18"/>
          <w:szCs w:val="18"/>
        </w:rPr>
      </w:pPr>
      <w:r>
        <w:rPr>
          <w:b/>
          <w:sz w:val="18"/>
          <w:szCs w:val="18"/>
        </w:rPr>
        <w:t xml:space="preserve">                        </w:t>
      </w:r>
      <w:r>
        <w:rPr>
          <w:b/>
          <w:sz w:val="18"/>
          <w:szCs w:val="18"/>
        </w:rPr>
        <w:tab/>
        <w:t>pp = postponed</w:t>
      </w:r>
    </w:p>
    <w:p w14:paraId="06D9894B" w14:textId="77777777" w:rsidR="00A97A77" w:rsidRDefault="00356008">
      <w:pPr>
        <w:spacing w:before="120" w:after="0" w:line="276" w:lineRule="auto"/>
        <w:ind w:left="1840"/>
        <w:jc w:val="both"/>
        <w:rPr>
          <w:b/>
          <w:i/>
          <w:sz w:val="18"/>
          <w:szCs w:val="18"/>
        </w:rPr>
      </w:pPr>
      <w:r>
        <w:rPr>
          <w:b/>
          <w:i/>
          <w:sz w:val="18"/>
          <w:szCs w:val="18"/>
        </w:rPr>
        <w:t>Note: These conclusion codes appe</w:t>
      </w:r>
      <w:r>
        <w:rPr>
          <w:b/>
          <w:i/>
          <w:sz w:val="18"/>
          <w:szCs w:val="18"/>
        </w:rPr>
        <w:t>aring in the agenda are only informative. Please refer always to the main body of the meeting report for precise and complete explanation of decisions for each document.</w:t>
      </w:r>
    </w:p>
    <w:p w14:paraId="06D9894C" w14:textId="77777777" w:rsidR="00A97A77" w:rsidRDefault="00356008">
      <w:pPr>
        <w:spacing w:before="0" w:after="0" w:line="276" w:lineRule="auto"/>
        <w:ind w:left="3540" w:hanging="1700"/>
        <w:rPr>
          <w:sz w:val="18"/>
          <w:szCs w:val="18"/>
        </w:rPr>
      </w:pPr>
      <w:r>
        <w:rPr>
          <w:sz w:val="18"/>
          <w:szCs w:val="18"/>
        </w:rPr>
        <w:t xml:space="preserve"> </w:t>
      </w:r>
    </w:p>
    <w:p w14:paraId="06D9894D" w14:textId="77777777" w:rsidR="00A97A77" w:rsidRDefault="00356008">
      <w:pPr>
        <w:spacing w:before="0" w:after="0" w:line="276" w:lineRule="auto"/>
        <w:ind w:left="3540" w:hanging="1700"/>
        <w:rPr>
          <w:sz w:val="18"/>
          <w:szCs w:val="18"/>
        </w:rPr>
      </w:pPr>
      <w:r>
        <w:rPr>
          <w:sz w:val="18"/>
          <w:szCs w:val="18"/>
        </w:rPr>
        <w:t xml:space="preserve">Other notations:   </w:t>
      </w:r>
      <w:r>
        <w:rPr>
          <w:sz w:val="18"/>
          <w:szCs w:val="18"/>
        </w:rPr>
        <w:tab/>
        <w:t>* = allocated under more than one agenda item</w:t>
      </w:r>
    </w:p>
    <w:p w14:paraId="06D9894E" w14:textId="77777777" w:rsidR="00A97A77" w:rsidRDefault="00356008">
      <w:pPr>
        <w:spacing w:before="0" w:after="0" w:line="276" w:lineRule="auto"/>
        <w:ind w:left="1840"/>
        <w:rPr>
          <w:sz w:val="18"/>
          <w:szCs w:val="18"/>
        </w:rPr>
      </w:pPr>
      <w:r>
        <w:rPr>
          <w:sz w:val="18"/>
          <w:szCs w:val="18"/>
        </w:rPr>
        <w:t xml:space="preserve">-&gt; = replaced by, </w:t>
      </w:r>
      <w:r>
        <w:rPr>
          <w:sz w:val="18"/>
          <w:szCs w:val="18"/>
        </w:rPr>
        <w:t>[or] action follows</w:t>
      </w:r>
    </w:p>
    <w:p w14:paraId="06D9894F" w14:textId="77777777" w:rsidR="00A97A77" w:rsidRDefault="00356008">
      <w:pPr>
        <w:spacing w:before="0" w:after="0" w:line="276" w:lineRule="auto"/>
        <w:ind w:left="3540" w:hanging="1700"/>
        <w:rPr>
          <w:sz w:val="18"/>
          <w:szCs w:val="18"/>
        </w:rPr>
      </w:pPr>
      <w:r>
        <w:rPr>
          <w:sz w:val="18"/>
          <w:szCs w:val="18"/>
        </w:rPr>
        <w:t xml:space="preserve"> </w:t>
      </w:r>
    </w:p>
    <w:p w14:paraId="06D98950" w14:textId="77777777" w:rsidR="00A97A77" w:rsidRDefault="00356008">
      <w:pPr>
        <w:spacing w:before="0" w:after="0" w:line="276" w:lineRule="auto"/>
        <w:ind w:left="1860" w:hanging="860"/>
        <w:rPr>
          <w:sz w:val="18"/>
          <w:szCs w:val="18"/>
        </w:rPr>
      </w:pPr>
      <w:r>
        <w:rPr>
          <w:sz w:val="18"/>
          <w:szCs w:val="18"/>
        </w:rPr>
        <w:t>"Noted":   A document is "noted" to indicate that its content was made available to the meeting, but that the document itself was not agreed or endorsed by the meeting. Any agreements or actions resulting from discussion of the docume</w:t>
      </w:r>
      <w:r>
        <w:rPr>
          <w:sz w:val="18"/>
          <w:szCs w:val="18"/>
        </w:rPr>
        <w:t>nt are explicitly indicated in the meeting report.</w:t>
      </w:r>
    </w:p>
    <w:p w14:paraId="06D98951" w14:textId="77777777" w:rsidR="00A97A77" w:rsidRDefault="00356008">
      <w:pPr>
        <w:spacing w:before="0" w:after="0" w:line="276" w:lineRule="auto"/>
        <w:ind w:left="1860" w:hanging="860"/>
        <w:rPr>
          <w:sz w:val="18"/>
          <w:szCs w:val="18"/>
        </w:rPr>
      </w:pPr>
      <w:r>
        <w:rPr>
          <w:sz w:val="18"/>
          <w:szCs w:val="18"/>
        </w:rPr>
        <w:t xml:space="preserve"> </w:t>
      </w:r>
    </w:p>
    <w:p w14:paraId="06D98952" w14:textId="77777777" w:rsidR="00A97A77" w:rsidRDefault="00A97A77">
      <w:pPr>
        <w:spacing w:before="360" w:line="261" w:lineRule="auto"/>
        <w:rPr>
          <w:b/>
        </w:rPr>
      </w:pPr>
    </w:p>
    <w:p w14:paraId="06D98953" w14:textId="77777777" w:rsidR="00A97A77" w:rsidRDefault="00356008">
      <w:pPr>
        <w:spacing w:before="360" w:line="261" w:lineRule="auto"/>
        <w:rPr>
          <w:b/>
        </w:rPr>
      </w:pPr>
      <w:r>
        <w:rPr>
          <w:noProof/>
        </w:rPr>
      </w:r>
      <w:r w:rsidR="00356008">
        <w:rPr>
          <w:noProof/>
        </w:rPr>
        <w:pict w14:anchorId="06D989D3">
          <v:rect id="_x0000_i1025" alt="" style="width:466.15pt;height:.05pt;mso-width-percent:0;mso-height-percent:0;mso-width-percent:0;mso-height-percent:0" o:hrpct="996" o:hralign="center" o:hrstd="t" o:hr="t" fillcolor="#a0a0a0" stroked="f"/>
        </w:pict>
      </w:r>
    </w:p>
    <w:p w14:paraId="06D98954" w14:textId="77777777" w:rsidR="00A97A77" w:rsidRDefault="00356008">
      <w:pPr>
        <w:spacing w:after="0" w:line="276" w:lineRule="auto"/>
        <w:ind w:left="280"/>
        <w:rPr>
          <w:b/>
          <w:sz w:val="18"/>
          <w:szCs w:val="18"/>
        </w:rPr>
      </w:pPr>
      <w:r>
        <w:rPr>
          <w:b/>
          <w:color w:val="0000FF"/>
          <w:sz w:val="30"/>
          <w:szCs w:val="30"/>
          <w:vertAlign w:val="superscript"/>
        </w:rPr>
        <w:t>[1]</w:t>
      </w:r>
      <w:r>
        <w:rPr>
          <w:b/>
          <w:sz w:val="18"/>
          <w:szCs w:val="18"/>
        </w:rPr>
        <w:tab/>
        <w:t>Nikolai Leung (nleung@qti.qualcomm.com)</w:t>
      </w:r>
    </w:p>
    <w:p w14:paraId="06D98955" w14:textId="77777777" w:rsidR="00A97A77" w:rsidRDefault="00A97A77">
      <w:pPr>
        <w:spacing w:after="0"/>
        <w:rPr>
          <w:b/>
        </w:rPr>
      </w:pPr>
    </w:p>
    <w:p w14:paraId="06D98956" w14:textId="77777777" w:rsidR="00A97A77" w:rsidRDefault="00A97A77">
      <w:pPr>
        <w:spacing w:after="0"/>
        <w:rPr>
          <w:b/>
        </w:rPr>
      </w:pPr>
    </w:p>
    <w:p w14:paraId="06D98957" w14:textId="77777777" w:rsidR="00A97A77" w:rsidRDefault="00356008">
      <w:pPr>
        <w:pStyle w:val="Heading2"/>
        <w:widowControl/>
        <w:spacing w:before="120" w:after="0" w:line="276" w:lineRule="auto"/>
        <w:jc w:val="center"/>
      </w:pPr>
      <w:bookmarkStart w:id="6" w:name="_3wzsbaeuw7sj" w:colFirst="0" w:colLast="0"/>
      <w:bookmarkEnd w:id="6"/>
      <w:r>
        <w:t>Annex 2: List of documents</w:t>
      </w:r>
    </w:p>
    <w:p w14:paraId="06D98958" w14:textId="77777777" w:rsidR="00A97A77" w:rsidRDefault="00A97A77">
      <w:pPr>
        <w:widowControl/>
        <w:spacing w:before="20" w:after="0" w:line="276" w:lineRule="auto"/>
        <w:rPr>
          <w:sz w:val="24"/>
          <w:szCs w:val="24"/>
        </w:rPr>
      </w:pPr>
    </w:p>
    <w:tbl>
      <w:tblPr>
        <w:tblStyle w:val="ab"/>
        <w:tblW w:w="9480" w:type="dxa"/>
        <w:tblBorders>
          <w:top w:val="nil"/>
          <w:left w:val="nil"/>
          <w:bottom w:val="nil"/>
          <w:right w:val="nil"/>
          <w:insideH w:val="nil"/>
          <w:insideV w:val="nil"/>
        </w:tblBorders>
        <w:tblLayout w:type="fixed"/>
        <w:tblLook w:val="0000" w:firstRow="0" w:lastRow="0" w:firstColumn="0" w:lastColumn="0" w:noHBand="0" w:noVBand="0"/>
      </w:tblPr>
      <w:tblGrid>
        <w:gridCol w:w="1785"/>
        <w:gridCol w:w="2805"/>
        <w:gridCol w:w="1980"/>
        <w:gridCol w:w="1260"/>
        <w:gridCol w:w="1650"/>
      </w:tblGrid>
      <w:tr w:rsidR="00A97A77" w14:paraId="06D9895E" w14:textId="77777777">
        <w:trPr>
          <w:trHeight w:val="980"/>
        </w:trPr>
        <w:tc>
          <w:tcPr>
            <w:tcW w:w="17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D98959" w14:textId="77777777" w:rsidR="00A97A77" w:rsidRDefault="00356008">
            <w:pPr>
              <w:widowControl/>
              <w:spacing w:before="120" w:line="276" w:lineRule="auto"/>
              <w:ind w:left="60" w:right="60"/>
            </w:pPr>
            <w:r>
              <w:rPr>
                <w:b/>
              </w:rPr>
              <w:t>Tdoc</w:t>
            </w:r>
          </w:p>
        </w:tc>
        <w:tc>
          <w:tcPr>
            <w:tcW w:w="28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6D9895A" w14:textId="77777777" w:rsidR="00A97A77" w:rsidRDefault="00356008">
            <w:pPr>
              <w:widowControl/>
              <w:spacing w:before="120" w:line="276" w:lineRule="auto"/>
              <w:ind w:left="60" w:right="60"/>
              <w:rPr>
                <w:sz w:val="20"/>
                <w:szCs w:val="20"/>
              </w:rPr>
            </w:pPr>
            <w:r>
              <w:rPr>
                <w:b/>
                <w:sz w:val="20"/>
                <w:szCs w:val="20"/>
              </w:rPr>
              <w:t>Title</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6D9895B" w14:textId="77777777" w:rsidR="00A97A77" w:rsidRDefault="00356008">
            <w:pPr>
              <w:widowControl/>
              <w:spacing w:before="120" w:line="276" w:lineRule="auto"/>
              <w:ind w:left="60" w:right="60"/>
            </w:pPr>
            <w:r>
              <w:rPr>
                <w:b/>
              </w:rPr>
              <w:t>Source</w:t>
            </w:r>
          </w:p>
        </w:tc>
        <w:tc>
          <w:tcPr>
            <w:tcW w:w="12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6D9895C" w14:textId="77777777" w:rsidR="00A97A77" w:rsidRDefault="00356008">
            <w:pPr>
              <w:widowControl/>
              <w:spacing w:before="120" w:line="276" w:lineRule="auto"/>
              <w:ind w:left="60" w:right="60"/>
            </w:pPr>
            <w:r>
              <w:rPr>
                <w:b/>
              </w:rPr>
              <w:t>Agenda Item</w:t>
            </w:r>
          </w:p>
        </w:tc>
        <w:tc>
          <w:tcPr>
            <w:tcW w:w="16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6D9895D" w14:textId="77777777" w:rsidR="00A97A77" w:rsidRDefault="00356008">
            <w:pPr>
              <w:widowControl/>
              <w:spacing w:before="120" w:line="276" w:lineRule="auto"/>
              <w:ind w:left="60" w:right="60"/>
            </w:pPr>
            <w:r>
              <w:rPr>
                <w:b/>
              </w:rPr>
              <w:t>Conclusion</w:t>
            </w:r>
          </w:p>
        </w:tc>
      </w:tr>
      <w:tr w:rsidR="00A97A77" w14:paraId="06D98965" w14:textId="77777777">
        <w:trPr>
          <w:trHeight w:val="1180"/>
        </w:trPr>
        <w:tc>
          <w:tcPr>
            <w:tcW w:w="178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06D9895F" w14:textId="77777777" w:rsidR="00A97A77" w:rsidRDefault="00356008">
            <w:pPr>
              <w:widowControl/>
              <w:spacing w:before="0" w:after="0" w:line="276" w:lineRule="auto"/>
              <w:ind w:left="120"/>
              <w:rPr>
                <w:b/>
                <w:color w:val="0000FF"/>
                <w:sz w:val="20"/>
                <w:szCs w:val="20"/>
                <w:u w:val="single"/>
              </w:rPr>
            </w:pPr>
            <w:hyperlink r:id="rId18">
              <w:r>
                <w:rPr>
                  <w:b/>
                  <w:color w:val="0000FF"/>
                  <w:sz w:val="20"/>
                  <w:szCs w:val="20"/>
                  <w:u w:val="single"/>
                </w:rPr>
                <w:t>S4aM210663</w:t>
              </w:r>
            </w:hyperlink>
          </w:p>
        </w:tc>
        <w:tc>
          <w:tcPr>
            <w:tcW w:w="280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6D98960" w14:textId="77777777" w:rsidR="00A97A77" w:rsidRDefault="00356008">
            <w:pPr>
              <w:widowControl/>
              <w:spacing w:before="0" w:after="0" w:line="276" w:lineRule="auto"/>
              <w:ind w:left="120"/>
              <w:rPr>
                <w:sz w:val="20"/>
                <w:szCs w:val="20"/>
              </w:rPr>
            </w:pPr>
            <w:r>
              <w:rPr>
                <w:sz w:val="20"/>
                <w:szCs w:val="20"/>
              </w:rPr>
              <w:t>Proposed agenda for SA4 MTSI SWG 27 October 2021 Teleconference #25 on ITT4RT</w:t>
            </w:r>
          </w:p>
        </w:tc>
        <w:tc>
          <w:tcPr>
            <w:tcW w:w="198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6D98961" w14:textId="77777777" w:rsidR="00A97A77" w:rsidRDefault="00356008">
            <w:pPr>
              <w:widowControl/>
              <w:spacing w:before="0" w:after="0" w:line="276" w:lineRule="auto"/>
              <w:ind w:left="120"/>
              <w:rPr>
                <w:sz w:val="20"/>
                <w:szCs w:val="20"/>
              </w:rPr>
            </w:pPr>
            <w:r>
              <w:rPr>
                <w:sz w:val="20"/>
                <w:szCs w:val="20"/>
              </w:rPr>
              <w:t>MTSI SWG Chair</w:t>
            </w:r>
          </w:p>
          <w:p w14:paraId="06D98962" w14:textId="77777777" w:rsidR="00A97A77" w:rsidRDefault="00356008">
            <w:pPr>
              <w:widowControl/>
              <w:spacing w:before="0" w:after="0" w:line="276" w:lineRule="auto"/>
              <w:ind w:left="120"/>
              <w:rPr>
                <w:sz w:val="20"/>
                <w:szCs w:val="20"/>
              </w:rPr>
            </w:pPr>
            <w:r>
              <w:rPr>
                <w:sz w:val="20"/>
                <w:szCs w:val="20"/>
              </w:rPr>
              <w:t>(Nikolai Leung)</w:t>
            </w:r>
          </w:p>
        </w:tc>
        <w:tc>
          <w:tcPr>
            <w:tcW w:w="126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6D98963" w14:textId="77777777" w:rsidR="00A97A77" w:rsidRDefault="00356008">
            <w:pPr>
              <w:widowControl/>
              <w:spacing w:before="0" w:after="0" w:line="276" w:lineRule="auto"/>
              <w:ind w:left="120"/>
              <w:jc w:val="center"/>
              <w:rPr>
                <w:b/>
                <w:sz w:val="20"/>
                <w:szCs w:val="20"/>
              </w:rPr>
            </w:pPr>
            <w:r>
              <w:rPr>
                <w:b/>
                <w:sz w:val="20"/>
                <w:szCs w:val="20"/>
              </w:rPr>
              <w:t>4.1</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06D98964" w14:textId="77777777" w:rsidR="00A97A77" w:rsidRDefault="00356008">
            <w:pPr>
              <w:widowControl/>
              <w:spacing w:before="120" w:line="276" w:lineRule="auto"/>
              <w:ind w:right="60"/>
              <w:jc w:val="center"/>
              <w:rPr>
                <w:color w:val="0000FF"/>
                <w:sz w:val="20"/>
                <w:szCs w:val="20"/>
              </w:rPr>
            </w:pPr>
            <w:r>
              <w:rPr>
                <w:color w:val="0000FF"/>
                <w:sz w:val="20"/>
                <w:szCs w:val="20"/>
              </w:rPr>
              <w:t>Approved</w:t>
            </w:r>
          </w:p>
        </w:tc>
      </w:tr>
      <w:tr w:rsidR="00A97A77" w14:paraId="06D9896B" w14:textId="77777777">
        <w:trPr>
          <w:trHeight w:val="1180"/>
        </w:trPr>
        <w:tc>
          <w:tcPr>
            <w:tcW w:w="178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06D98966" w14:textId="77777777" w:rsidR="00A97A77" w:rsidRDefault="00356008">
            <w:pPr>
              <w:widowControl/>
              <w:spacing w:before="0" w:after="0" w:line="276" w:lineRule="auto"/>
              <w:ind w:left="120"/>
              <w:rPr>
                <w:b/>
                <w:color w:val="0000FF"/>
                <w:sz w:val="16"/>
                <w:szCs w:val="16"/>
                <w:u w:val="single"/>
              </w:rPr>
            </w:pPr>
            <w:hyperlink r:id="rId19">
              <w:r>
                <w:rPr>
                  <w:b/>
                  <w:color w:val="0000FF"/>
                  <w:sz w:val="16"/>
                  <w:szCs w:val="16"/>
                  <w:u w:val="single"/>
                </w:rPr>
                <w:t>S4aM210666</w:t>
              </w:r>
            </w:hyperlink>
          </w:p>
        </w:tc>
        <w:tc>
          <w:tcPr>
            <w:tcW w:w="2805" w:type="dxa"/>
            <w:tcBorders>
              <w:top w:val="nil"/>
              <w:left w:val="nil"/>
              <w:bottom w:val="single" w:sz="8" w:space="0" w:color="A6A6A6"/>
              <w:right w:val="single" w:sz="8" w:space="0" w:color="A6A6A6"/>
            </w:tcBorders>
            <w:tcMar>
              <w:top w:w="100" w:type="dxa"/>
              <w:left w:w="100" w:type="dxa"/>
              <w:bottom w:w="100" w:type="dxa"/>
              <w:right w:w="100" w:type="dxa"/>
            </w:tcMar>
          </w:tcPr>
          <w:p w14:paraId="06D98967" w14:textId="77777777" w:rsidR="00A97A77" w:rsidRDefault="00356008">
            <w:pPr>
              <w:widowControl/>
              <w:spacing w:before="0" w:after="0" w:line="276" w:lineRule="auto"/>
              <w:ind w:left="120"/>
              <w:rPr>
                <w:sz w:val="16"/>
                <w:szCs w:val="16"/>
              </w:rPr>
            </w:pPr>
            <w:r>
              <w:rPr>
                <w:sz w:val="16"/>
                <w:szCs w:val="16"/>
              </w:rPr>
              <w:t>Overlay support using MPEG-I Scene Description</w:t>
            </w:r>
          </w:p>
        </w:tc>
        <w:tc>
          <w:tcPr>
            <w:tcW w:w="1980" w:type="dxa"/>
            <w:tcBorders>
              <w:top w:val="nil"/>
              <w:left w:val="nil"/>
              <w:bottom w:val="single" w:sz="8" w:space="0" w:color="A6A6A6"/>
              <w:right w:val="single" w:sz="8" w:space="0" w:color="A6A6A6"/>
            </w:tcBorders>
            <w:tcMar>
              <w:top w:w="100" w:type="dxa"/>
              <w:left w:w="100" w:type="dxa"/>
              <w:bottom w:w="100" w:type="dxa"/>
              <w:right w:w="100" w:type="dxa"/>
            </w:tcMar>
          </w:tcPr>
          <w:p w14:paraId="06D98968" w14:textId="77777777" w:rsidR="00A97A77" w:rsidRDefault="00356008">
            <w:pPr>
              <w:widowControl/>
              <w:spacing w:before="0" w:after="0" w:line="276" w:lineRule="auto"/>
              <w:ind w:left="120"/>
              <w:rPr>
                <w:sz w:val="16"/>
                <w:szCs w:val="16"/>
              </w:rPr>
            </w:pPr>
            <w:r>
              <w:rPr>
                <w:sz w:val="16"/>
                <w:szCs w:val="16"/>
              </w:rPr>
              <w:t>QUALCOMM Europe Inc. - Italy</w:t>
            </w:r>
          </w:p>
        </w:tc>
        <w:tc>
          <w:tcPr>
            <w:tcW w:w="1260"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06D98969" w14:textId="77777777" w:rsidR="00A97A77" w:rsidRDefault="00356008">
            <w:pPr>
              <w:widowControl/>
              <w:spacing w:before="0" w:after="0" w:line="276" w:lineRule="auto"/>
              <w:ind w:left="120"/>
              <w:jc w:val="center"/>
              <w:rPr>
                <w:b/>
                <w:color w:val="0000FF"/>
                <w:sz w:val="16"/>
                <w:szCs w:val="16"/>
                <w:u w:val="single"/>
              </w:rPr>
            </w:pPr>
            <w:r>
              <w:rPr>
                <w:b/>
                <w:sz w:val="20"/>
                <w:szCs w:val="20"/>
              </w:rPr>
              <w:t>4.1</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06D9896A" w14:textId="77777777" w:rsidR="00A97A77" w:rsidRDefault="00356008">
            <w:pPr>
              <w:widowControl/>
              <w:spacing w:before="120" w:line="276" w:lineRule="auto"/>
              <w:ind w:right="60"/>
              <w:jc w:val="center"/>
              <w:rPr>
                <w:color w:val="292929"/>
                <w:sz w:val="20"/>
                <w:szCs w:val="20"/>
              </w:rPr>
            </w:pPr>
            <w:r>
              <w:rPr>
                <w:color w:val="292929"/>
                <w:sz w:val="20"/>
                <w:szCs w:val="20"/>
              </w:rPr>
              <w:t>Noted</w:t>
            </w:r>
          </w:p>
        </w:tc>
      </w:tr>
      <w:tr w:rsidR="00A97A77" w14:paraId="06D98971" w14:textId="77777777">
        <w:trPr>
          <w:trHeight w:val="1180"/>
        </w:trPr>
        <w:tc>
          <w:tcPr>
            <w:tcW w:w="178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06D9896C" w14:textId="77777777" w:rsidR="00A97A77" w:rsidRDefault="00356008">
            <w:pPr>
              <w:widowControl/>
              <w:spacing w:before="0" w:after="0" w:line="276" w:lineRule="auto"/>
              <w:ind w:left="120"/>
              <w:rPr>
                <w:b/>
                <w:color w:val="0000FF"/>
                <w:sz w:val="16"/>
                <w:szCs w:val="16"/>
                <w:u w:val="single"/>
              </w:rPr>
            </w:pPr>
            <w:hyperlink r:id="rId20">
              <w:r>
                <w:rPr>
                  <w:b/>
                  <w:color w:val="0000FF"/>
                  <w:sz w:val="16"/>
                  <w:szCs w:val="16"/>
                  <w:u w:val="single"/>
                </w:rPr>
                <w:t>S4aM210667</w:t>
              </w:r>
            </w:hyperlink>
          </w:p>
        </w:tc>
        <w:tc>
          <w:tcPr>
            <w:tcW w:w="2805" w:type="dxa"/>
            <w:tcBorders>
              <w:top w:val="nil"/>
              <w:left w:val="nil"/>
              <w:bottom w:val="single" w:sz="8" w:space="0" w:color="A6A6A6"/>
              <w:right w:val="single" w:sz="8" w:space="0" w:color="A6A6A6"/>
            </w:tcBorders>
            <w:tcMar>
              <w:top w:w="100" w:type="dxa"/>
              <w:left w:w="100" w:type="dxa"/>
              <w:bottom w:w="100" w:type="dxa"/>
              <w:right w:w="100" w:type="dxa"/>
            </w:tcMar>
          </w:tcPr>
          <w:p w14:paraId="06D9896D" w14:textId="77777777" w:rsidR="00A97A77" w:rsidRDefault="00356008">
            <w:pPr>
              <w:widowControl/>
              <w:spacing w:before="0" w:after="0" w:line="276" w:lineRule="auto"/>
              <w:ind w:left="120"/>
              <w:rPr>
                <w:sz w:val="16"/>
                <w:szCs w:val="16"/>
              </w:rPr>
            </w:pPr>
            <w:r>
              <w:rPr>
                <w:sz w:val="16"/>
                <w:szCs w:val="16"/>
              </w:rPr>
              <w:t>Guidelines on MPEG-I Scene Description for Overlays</w:t>
            </w:r>
          </w:p>
        </w:tc>
        <w:tc>
          <w:tcPr>
            <w:tcW w:w="1980" w:type="dxa"/>
            <w:tcBorders>
              <w:top w:val="nil"/>
              <w:left w:val="nil"/>
              <w:bottom w:val="single" w:sz="8" w:space="0" w:color="A6A6A6"/>
              <w:right w:val="single" w:sz="8" w:space="0" w:color="A6A6A6"/>
            </w:tcBorders>
            <w:tcMar>
              <w:top w:w="100" w:type="dxa"/>
              <w:left w:w="100" w:type="dxa"/>
              <w:bottom w:w="100" w:type="dxa"/>
              <w:right w:w="100" w:type="dxa"/>
            </w:tcMar>
          </w:tcPr>
          <w:p w14:paraId="06D9896E" w14:textId="77777777" w:rsidR="00A97A77" w:rsidRDefault="00356008">
            <w:pPr>
              <w:widowControl/>
              <w:spacing w:before="0" w:after="0" w:line="276" w:lineRule="auto"/>
              <w:ind w:left="120"/>
              <w:rPr>
                <w:sz w:val="16"/>
                <w:szCs w:val="16"/>
              </w:rPr>
            </w:pPr>
            <w:r>
              <w:rPr>
                <w:sz w:val="16"/>
                <w:szCs w:val="16"/>
              </w:rPr>
              <w:t>QUALCOMM Europe Inc. - Italy</w:t>
            </w:r>
          </w:p>
        </w:tc>
        <w:tc>
          <w:tcPr>
            <w:tcW w:w="1260"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06D9896F" w14:textId="77777777" w:rsidR="00A97A77" w:rsidRDefault="00356008">
            <w:pPr>
              <w:widowControl/>
              <w:spacing w:before="0" w:after="0" w:line="276" w:lineRule="auto"/>
              <w:ind w:left="120"/>
              <w:jc w:val="center"/>
              <w:rPr>
                <w:b/>
                <w:color w:val="0000FF"/>
                <w:sz w:val="16"/>
                <w:szCs w:val="16"/>
                <w:u w:val="single"/>
              </w:rPr>
            </w:pPr>
            <w:r>
              <w:rPr>
                <w:b/>
                <w:sz w:val="20"/>
                <w:szCs w:val="20"/>
              </w:rPr>
              <w:t>4.1</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06D98970" w14:textId="77777777" w:rsidR="00A97A77" w:rsidRDefault="00356008">
            <w:pPr>
              <w:widowControl/>
              <w:spacing w:before="120" w:line="276" w:lineRule="auto"/>
              <w:ind w:right="60"/>
              <w:jc w:val="center"/>
              <w:rPr>
                <w:sz w:val="20"/>
                <w:szCs w:val="20"/>
              </w:rPr>
            </w:pPr>
            <w:r>
              <w:rPr>
                <w:color w:val="292929"/>
                <w:sz w:val="20"/>
                <w:szCs w:val="20"/>
              </w:rPr>
              <w:t>Noted</w:t>
            </w:r>
          </w:p>
        </w:tc>
      </w:tr>
      <w:tr w:rsidR="00A97A77" w14:paraId="06D98977" w14:textId="77777777">
        <w:trPr>
          <w:trHeight w:val="1180"/>
        </w:trPr>
        <w:tc>
          <w:tcPr>
            <w:tcW w:w="178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06D98972" w14:textId="77777777" w:rsidR="00A97A77" w:rsidRDefault="00356008">
            <w:pPr>
              <w:spacing w:before="0" w:after="0" w:line="276" w:lineRule="auto"/>
              <w:ind w:left="120"/>
              <w:rPr>
                <w:b/>
                <w:color w:val="0000FF"/>
                <w:sz w:val="16"/>
                <w:szCs w:val="16"/>
                <w:u w:val="single"/>
              </w:rPr>
            </w:pPr>
            <w:hyperlink r:id="rId21">
              <w:r>
                <w:rPr>
                  <w:b/>
                  <w:color w:val="0000FF"/>
                  <w:sz w:val="16"/>
                  <w:szCs w:val="16"/>
                  <w:u w:val="single"/>
                </w:rPr>
                <w:t>S4aM210668</w:t>
              </w:r>
            </w:hyperlink>
          </w:p>
        </w:tc>
        <w:tc>
          <w:tcPr>
            <w:tcW w:w="2805" w:type="dxa"/>
            <w:tcBorders>
              <w:top w:val="nil"/>
              <w:left w:val="nil"/>
              <w:bottom w:val="single" w:sz="8" w:space="0" w:color="A6A6A6"/>
              <w:right w:val="single" w:sz="8" w:space="0" w:color="A6A6A6"/>
            </w:tcBorders>
            <w:tcMar>
              <w:top w:w="100" w:type="dxa"/>
              <w:left w:w="100" w:type="dxa"/>
              <w:bottom w:w="100" w:type="dxa"/>
              <w:right w:w="100" w:type="dxa"/>
            </w:tcMar>
          </w:tcPr>
          <w:p w14:paraId="06D98973" w14:textId="77777777" w:rsidR="00A97A77" w:rsidRDefault="00356008">
            <w:pPr>
              <w:spacing w:before="0" w:after="0" w:line="276" w:lineRule="auto"/>
              <w:ind w:left="120"/>
              <w:rPr>
                <w:sz w:val="16"/>
                <w:szCs w:val="16"/>
              </w:rPr>
            </w:pPr>
            <w:r>
              <w:rPr>
                <w:sz w:val="16"/>
                <w:szCs w:val="16"/>
              </w:rPr>
              <w:t>On viewport-dependent delivery</w:t>
            </w:r>
          </w:p>
        </w:tc>
        <w:tc>
          <w:tcPr>
            <w:tcW w:w="1980" w:type="dxa"/>
            <w:tcBorders>
              <w:top w:val="nil"/>
              <w:left w:val="nil"/>
              <w:bottom w:val="single" w:sz="8" w:space="0" w:color="A6A6A6"/>
              <w:right w:val="single" w:sz="8" w:space="0" w:color="A6A6A6"/>
            </w:tcBorders>
            <w:tcMar>
              <w:top w:w="100" w:type="dxa"/>
              <w:left w:w="100" w:type="dxa"/>
              <w:bottom w:w="100" w:type="dxa"/>
              <w:right w:w="100" w:type="dxa"/>
            </w:tcMar>
          </w:tcPr>
          <w:p w14:paraId="06D98974" w14:textId="77777777" w:rsidR="00A97A77" w:rsidRDefault="00356008">
            <w:pPr>
              <w:spacing w:before="0" w:after="0" w:line="276" w:lineRule="auto"/>
              <w:ind w:left="120"/>
              <w:rPr>
                <w:sz w:val="16"/>
                <w:szCs w:val="16"/>
              </w:rPr>
            </w:pPr>
            <w:r>
              <w:rPr>
                <w:sz w:val="16"/>
                <w:szCs w:val="16"/>
              </w:rPr>
              <w:t>Nokia Corporation</w:t>
            </w:r>
          </w:p>
        </w:tc>
        <w:tc>
          <w:tcPr>
            <w:tcW w:w="1260"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06D98975" w14:textId="77777777" w:rsidR="00A97A77" w:rsidRDefault="00356008">
            <w:pPr>
              <w:spacing w:before="0" w:after="0" w:line="276" w:lineRule="auto"/>
              <w:ind w:left="120"/>
              <w:jc w:val="center"/>
              <w:rPr>
                <w:b/>
                <w:color w:val="0000FF"/>
                <w:sz w:val="16"/>
                <w:szCs w:val="16"/>
                <w:u w:val="single"/>
              </w:rPr>
            </w:pPr>
            <w:r>
              <w:rPr>
                <w:b/>
                <w:sz w:val="20"/>
                <w:szCs w:val="20"/>
              </w:rPr>
              <w:t>4.1</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06D98976" w14:textId="77777777" w:rsidR="00A97A77" w:rsidRDefault="00356008">
            <w:pPr>
              <w:widowControl/>
              <w:spacing w:before="120" w:line="276" w:lineRule="auto"/>
              <w:ind w:right="60"/>
              <w:jc w:val="center"/>
              <w:rPr>
                <w:sz w:val="20"/>
                <w:szCs w:val="20"/>
              </w:rPr>
            </w:pPr>
            <w:r>
              <w:rPr>
                <w:color w:val="0000FF"/>
                <w:sz w:val="20"/>
                <w:szCs w:val="20"/>
              </w:rPr>
              <w:t>Agreed</w:t>
            </w:r>
          </w:p>
        </w:tc>
      </w:tr>
      <w:tr w:rsidR="00A97A77" w14:paraId="06D9897D" w14:textId="77777777">
        <w:trPr>
          <w:trHeight w:val="1180"/>
        </w:trPr>
        <w:tc>
          <w:tcPr>
            <w:tcW w:w="178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06D98978" w14:textId="77777777" w:rsidR="00A97A77" w:rsidRDefault="00356008">
            <w:pPr>
              <w:widowControl/>
              <w:spacing w:before="0" w:after="0" w:line="276" w:lineRule="auto"/>
              <w:ind w:left="120"/>
              <w:rPr>
                <w:b/>
                <w:color w:val="0000FF"/>
                <w:sz w:val="16"/>
                <w:szCs w:val="16"/>
                <w:u w:val="single"/>
              </w:rPr>
            </w:pPr>
            <w:hyperlink r:id="rId22">
              <w:r>
                <w:rPr>
                  <w:b/>
                  <w:color w:val="0000FF"/>
                  <w:sz w:val="16"/>
                  <w:szCs w:val="16"/>
                  <w:u w:val="single"/>
                </w:rPr>
                <w:t>S4aM210665</w:t>
              </w:r>
            </w:hyperlink>
          </w:p>
        </w:tc>
        <w:tc>
          <w:tcPr>
            <w:tcW w:w="2805" w:type="dxa"/>
            <w:tcBorders>
              <w:top w:val="nil"/>
              <w:left w:val="nil"/>
              <w:bottom w:val="single" w:sz="8" w:space="0" w:color="A6A6A6"/>
              <w:right w:val="single" w:sz="8" w:space="0" w:color="A6A6A6"/>
            </w:tcBorders>
            <w:tcMar>
              <w:top w:w="100" w:type="dxa"/>
              <w:left w:w="100" w:type="dxa"/>
              <w:bottom w:w="100" w:type="dxa"/>
              <w:right w:w="100" w:type="dxa"/>
            </w:tcMar>
          </w:tcPr>
          <w:p w14:paraId="06D98979" w14:textId="77777777" w:rsidR="00A97A77" w:rsidRDefault="00356008">
            <w:pPr>
              <w:spacing w:before="0" w:after="0" w:line="276" w:lineRule="auto"/>
              <w:ind w:left="120"/>
              <w:rPr>
                <w:sz w:val="16"/>
                <w:szCs w:val="16"/>
              </w:rPr>
            </w:pPr>
            <w:r>
              <w:rPr>
                <w:sz w:val="16"/>
                <w:szCs w:val="16"/>
              </w:rPr>
              <w:t>DRAFT CR 26.114 on Add MMtel Call Setup Time</w:t>
            </w:r>
          </w:p>
        </w:tc>
        <w:tc>
          <w:tcPr>
            <w:tcW w:w="1980" w:type="dxa"/>
            <w:tcBorders>
              <w:top w:val="nil"/>
              <w:left w:val="nil"/>
              <w:bottom w:val="single" w:sz="8" w:space="0" w:color="A6A6A6"/>
              <w:right w:val="single" w:sz="8" w:space="0" w:color="A6A6A6"/>
            </w:tcBorders>
            <w:tcMar>
              <w:top w:w="100" w:type="dxa"/>
              <w:left w:w="100" w:type="dxa"/>
              <w:bottom w:w="100" w:type="dxa"/>
              <w:right w:w="100" w:type="dxa"/>
            </w:tcMar>
          </w:tcPr>
          <w:p w14:paraId="06D9897A" w14:textId="77777777" w:rsidR="00A97A77" w:rsidRDefault="00356008">
            <w:pPr>
              <w:spacing w:before="0" w:after="0" w:line="276" w:lineRule="auto"/>
              <w:ind w:left="120"/>
              <w:rPr>
                <w:sz w:val="16"/>
                <w:szCs w:val="16"/>
              </w:rPr>
            </w:pPr>
            <w:r>
              <w:rPr>
                <w:sz w:val="16"/>
                <w:szCs w:val="16"/>
              </w:rPr>
              <w:t>Ericsson LM</w:t>
            </w:r>
          </w:p>
        </w:tc>
        <w:tc>
          <w:tcPr>
            <w:tcW w:w="1260" w:type="dxa"/>
            <w:tcBorders>
              <w:top w:val="nil"/>
              <w:left w:val="nil"/>
              <w:bottom w:val="single" w:sz="8" w:space="0" w:color="A6A6A6"/>
              <w:right w:val="single" w:sz="8" w:space="0" w:color="A6A6A6"/>
            </w:tcBorders>
            <w:tcMar>
              <w:top w:w="100" w:type="dxa"/>
              <w:left w:w="100" w:type="dxa"/>
              <w:bottom w:w="100" w:type="dxa"/>
              <w:right w:w="100" w:type="dxa"/>
            </w:tcMar>
          </w:tcPr>
          <w:p w14:paraId="06D9897B" w14:textId="77777777" w:rsidR="00A97A77" w:rsidRDefault="00356008">
            <w:pPr>
              <w:spacing w:before="0" w:after="0" w:line="276" w:lineRule="auto"/>
              <w:ind w:left="120"/>
              <w:jc w:val="center"/>
              <w:rPr>
                <w:sz w:val="20"/>
                <w:szCs w:val="20"/>
              </w:rPr>
            </w:pPr>
            <w:r>
              <w:rPr>
                <w:b/>
                <w:sz w:val="20"/>
                <w:szCs w:val="20"/>
              </w:rPr>
              <w:t>4.11</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06D9897C" w14:textId="77777777" w:rsidR="00A97A77" w:rsidRDefault="00356008">
            <w:pPr>
              <w:widowControl/>
              <w:spacing w:before="120" w:line="276" w:lineRule="auto"/>
              <w:ind w:right="60"/>
              <w:jc w:val="center"/>
              <w:rPr>
                <w:sz w:val="20"/>
                <w:szCs w:val="20"/>
              </w:rPr>
            </w:pPr>
            <w:r>
              <w:rPr>
                <w:color w:val="292929"/>
                <w:sz w:val="20"/>
                <w:szCs w:val="20"/>
              </w:rPr>
              <w:t>Noted</w:t>
            </w:r>
          </w:p>
        </w:tc>
      </w:tr>
    </w:tbl>
    <w:p w14:paraId="06D9897E" w14:textId="77777777" w:rsidR="00A97A77" w:rsidRDefault="00A97A77">
      <w:pPr>
        <w:widowControl/>
        <w:spacing w:before="0" w:after="0" w:line="276" w:lineRule="auto"/>
      </w:pPr>
    </w:p>
    <w:p w14:paraId="06D9897F" w14:textId="77777777" w:rsidR="00A97A77" w:rsidRDefault="00356008">
      <w:r>
        <w:br w:type="page"/>
      </w:r>
    </w:p>
    <w:p w14:paraId="06D98980" w14:textId="77777777" w:rsidR="00A97A77" w:rsidRDefault="00A97A77"/>
    <w:p w14:paraId="06D98981" w14:textId="77777777" w:rsidR="00A97A77" w:rsidRDefault="00356008">
      <w:pPr>
        <w:pStyle w:val="Heading2"/>
        <w:widowControl/>
        <w:spacing w:before="120" w:after="0" w:line="276" w:lineRule="auto"/>
        <w:jc w:val="center"/>
      </w:pPr>
      <w:r>
        <w:t>Annex 3: List of participants</w:t>
      </w:r>
    </w:p>
    <w:p w14:paraId="06D98982" w14:textId="77777777" w:rsidR="00A97A77" w:rsidRDefault="00356008">
      <w:pPr>
        <w:widowControl/>
        <w:spacing w:before="0" w:after="0" w:line="276" w:lineRule="auto"/>
      </w:pPr>
      <w:r>
        <w:t xml:space="preserve"> </w:t>
      </w:r>
    </w:p>
    <w:p w14:paraId="06D98983" w14:textId="77777777" w:rsidR="00A97A77" w:rsidRDefault="00A97A77">
      <w:pPr>
        <w:widowControl/>
        <w:spacing w:before="0" w:after="0" w:line="276" w:lineRule="auto"/>
      </w:pPr>
    </w:p>
    <w:p w14:paraId="06D98984" w14:textId="77777777" w:rsidR="00A97A77" w:rsidRDefault="00356008">
      <w:pPr>
        <w:pStyle w:val="Heading2"/>
        <w:tabs>
          <w:tab w:val="left" w:pos="1134"/>
        </w:tabs>
        <w:spacing w:before="0"/>
        <w:ind w:right="140"/>
      </w:pPr>
      <w:bookmarkStart w:id="7" w:name="_ckelghd7a58b" w:colFirst="0" w:colLast="0"/>
      <w:bookmarkEnd w:id="7"/>
      <w:r>
        <w:t>Self-registration attendance list</w:t>
      </w:r>
    </w:p>
    <w:p w14:paraId="06D98986" w14:textId="77777777" w:rsidR="00A97A77" w:rsidRDefault="00A97A77">
      <w:pPr>
        <w:widowControl/>
        <w:tabs>
          <w:tab w:val="left" w:pos="1134"/>
        </w:tabs>
        <w:spacing w:before="0" w:after="0"/>
        <w:rPr>
          <w:sz w:val="24"/>
          <w:szCs w:val="24"/>
        </w:rPr>
      </w:pPr>
    </w:p>
    <w:tbl>
      <w:tblPr>
        <w:tblStyle w:val="ac"/>
        <w:tblW w:w="9345" w:type="dxa"/>
        <w:tblBorders>
          <w:top w:val="nil"/>
          <w:left w:val="nil"/>
          <w:bottom w:val="nil"/>
          <w:right w:val="nil"/>
          <w:insideH w:val="nil"/>
          <w:insideV w:val="nil"/>
        </w:tblBorders>
        <w:tblLayout w:type="fixed"/>
        <w:tblLook w:val="0600" w:firstRow="0" w:lastRow="0" w:firstColumn="0" w:lastColumn="0" w:noHBand="1" w:noVBand="1"/>
      </w:tblPr>
      <w:tblGrid>
        <w:gridCol w:w="3660"/>
        <w:gridCol w:w="5685"/>
      </w:tblGrid>
      <w:tr w:rsidR="00A97A77" w14:paraId="06D98989" w14:textId="77777777">
        <w:trPr>
          <w:trHeight w:val="465"/>
        </w:trPr>
        <w:tc>
          <w:tcPr>
            <w:tcW w:w="3660"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tcPr>
          <w:p w14:paraId="06D98987" w14:textId="77777777" w:rsidR="00A97A77" w:rsidRDefault="00356008">
            <w:pPr>
              <w:widowControl/>
              <w:tabs>
                <w:tab w:val="left" w:pos="1134"/>
              </w:tabs>
              <w:spacing w:before="0" w:after="0"/>
              <w:ind w:left="320" w:hanging="140"/>
              <w:rPr>
                <w:b/>
                <w:sz w:val="24"/>
                <w:szCs w:val="24"/>
              </w:rPr>
            </w:pPr>
            <w:r>
              <w:rPr>
                <w:b/>
                <w:sz w:val="24"/>
                <w:szCs w:val="24"/>
              </w:rPr>
              <w:t>Name</w:t>
            </w:r>
          </w:p>
        </w:tc>
        <w:tc>
          <w:tcPr>
            <w:tcW w:w="5685" w:type="dxa"/>
            <w:tcBorders>
              <w:top w:val="single" w:sz="8" w:space="0" w:color="000000"/>
              <w:left w:val="nil"/>
              <w:bottom w:val="single" w:sz="8" w:space="0" w:color="000000"/>
              <w:right w:val="single" w:sz="8" w:space="0" w:color="000000"/>
            </w:tcBorders>
            <w:shd w:val="clear" w:color="auto" w:fill="F2F2F2"/>
            <w:tcMar>
              <w:top w:w="100" w:type="dxa"/>
              <w:left w:w="100" w:type="dxa"/>
              <w:bottom w:w="100" w:type="dxa"/>
              <w:right w:w="100" w:type="dxa"/>
            </w:tcMar>
          </w:tcPr>
          <w:p w14:paraId="06D98988" w14:textId="77777777" w:rsidR="00A97A77" w:rsidRDefault="00356008">
            <w:pPr>
              <w:widowControl/>
              <w:tabs>
                <w:tab w:val="left" w:pos="1134"/>
              </w:tabs>
              <w:spacing w:before="0" w:after="0"/>
              <w:ind w:left="320" w:hanging="140"/>
              <w:rPr>
                <w:b/>
                <w:sz w:val="24"/>
                <w:szCs w:val="24"/>
              </w:rPr>
            </w:pPr>
            <w:r>
              <w:rPr>
                <w:b/>
                <w:sz w:val="24"/>
                <w:szCs w:val="24"/>
              </w:rPr>
              <w:t>Organization Represented</w:t>
            </w:r>
          </w:p>
        </w:tc>
      </w:tr>
      <w:tr w:rsidR="00A97A77" w14:paraId="06D9898C"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8A" w14:textId="77777777" w:rsidR="00A97A77" w:rsidRDefault="00356008">
            <w:pPr>
              <w:widowControl/>
              <w:tabs>
                <w:tab w:val="left" w:pos="1134"/>
              </w:tabs>
              <w:spacing w:before="0" w:after="0"/>
              <w:rPr>
                <w:sz w:val="24"/>
                <w:szCs w:val="24"/>
              </w:rPr>
            </w:pPr>
            <w:r>
              <w:rPr>
                <w:sz w:val="24"/>
                <w:szCs w:val="24"/>
              </w:rPr>
              <w:t>Abhishek, Rohit</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8B" w14:textId="77777777" w:rsidR="00A97A77" w:rsidRDefault="00356008">
            <w:pPr>
              <w:widowControl/>
              <w:tabs>
                <w:tab w:val="left" w:pos="1134"/>
              </w:tabs>
              <w:spacing w:before="0" w:after="0"/>
              <w:rPr>
                <w:sz w:val="24"/>
                <w:szCs w:val="24"/>
              </w:rPr>
            </w:pPr>
            <w:r>
              <w:rPr>
                <w:sz w:val="24"/>
                <w:szCs w:val="24"/>
              </w:rPr>
              <w:t>Tencent</w:t>
            </w:r>
          </w:p>
        </w:tc>
      </w:tr>
      <w:tr w:rsidR="00A97A77" w14:paraId="06D9898F"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8D" w14:textId="77777777" w:rsidR="00A97A77" w:rsidRDefault="00356008">
            <w:pPr>
              <w:widowControl/>
              <w:tabs>
                <w:tab w:val="left" w:pos="1134"/>
              </w:tabs>
              <w:spacing w:before="0" w:after="0"/>
              <w:rPr>
                <w:sz w:val="24"/>
                <w:szCs w:val="24"/>
              </w:rPr>
            </w:pPr>
            <w:r>
              <w:rPr>
                <w:sz w:val="24"/>
                <w:szCs w:val="24"/>
              </w:rPr>
              <w:t>Ahsan, Saba</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8E" w14:textId="77777777" w:rsidR="00A97A77" w:rsidRDefault="00356008">
            <w:pPr>
              <w:widowControl/>
              <w:tabs>
                <w:tab w:val="left" w:pos="1134"/>
              </w:tabs>
              <w:spacing w:before="0" w:after="0"/>
              <w:rPr>
                <w:sz w:val="24"/>
                <w:szCs w:val="24"/>
              </w:rPr>
            </w:pPr>
            <w:r>
              <w:rPr>
                <w:sz w:val="24"/>
                <w:szCs w:val="24"/>
              </w:rPr>
              <w:t>Nokia</w:t>
            </w:r>
          </w:p>
        </w:tc>
      </w:tr>
      <w:tr w:rsidR="00A97A77" w14:paraId="06D98992"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90" w14:textId="77777777" w:rsidR="00A97A77" w:rsidRDefault="00356008">
            <w:pPr>
              <w:widowControl/>
              <w:tabs>
                <w:tab w:val="left" w:pos="1134"/>
              </w:tabs>
              <w:spacing w:before="0" w:after="0"/>
              <w:rPr>
                <w:sz w:val="24"/>
                <w:szCs w:val="24"/>
              </w:rPr>
            </w:pPr>
            <w:r>
              <w:rPr>
                <w:sz w:val="24"/>
                <w:szCs w:val="24"/>
              </w:rPr>
              <w:t>Bouazizi, Imed</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91" w14:textId="77777777" w:rsidR="00A97A77" w:rsidRDefault="00356008">
            <w:pPr>
              <w:widowControl/>
              <w:tabs>
                <w:tab w:val="left" w:pos="1134"/>
              </w:tabs>
              <w:spacing w:before="0" w:after="0"/>
              <w:rPr>
                <w:sz w:val="24"/>
                <w:szCs w:val="24"/>
              </w:rPr>
            </w:pPr>
            <w:r>
              <w:rPr>
                <w:sz w:val="24"/>
                <w:szCs w:val="24"/>
              </w:rPr>
              <w:t>Qualcomm</w:t>
            </w:r>
          </w:p>
        </w:tc>
      </w:tr>
      <w:tr w:rsidR="00A97A77" w14:paraId="06D98995"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93" w14:textId="77777777" w:rsidR="00A97A77" w:rsidRDefault="00356008">
            <w:pPr>
              <w:widowControl/>
              <w:tabs>
                <w:tab w:val="left" w:pos="1134"/>
              </w:tabs>
              <w:spacing w:before="0" w:after="0"/>
              <w:rPr>
                <w:sz w:val="24"/>
                <w:szCs w:val="24"/>
              </w:rPr>
            </w:pPr>
            <w:r>
              <w:rPr>
                <w:sz w:val="24"/>
                <w:szCs w:val="24"/>
              </w:rPr>
              <w:t>Burman, Bo</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94" w14:textId="77777777" w:rsidR="00A97A77" w:rsidRDefault="00356008">
            <w:pPr>
              <w:widowControl/>
              <w:tabs>
                <w:tab w:val="left" w:pos="1134"/>
              </w:tabs>
              <w:spacing w:before="0" w:after="0"/>
              <w:rPr>
                <w:sz w:val="24"/>
                <w:szCs w:val="24"/>
              </w:rPr>
            </w:pPr>
            <w:r>
              <w:rPr>
                <w:sz w:val="24"/>
                <w:szCs w:val="24"/>
              </w:rPr>
              <w:t>Ericsson LM</w:t>
            </w:r>
          </w:p>
        </w:tc>
      </w:tr>
      <w:tr w:rsidR="00A97A77" w14:paraId="06D98998"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96" w14:textId="77777777" w:rsidR="00A97A77" w:rsidRDefault="00356008">
            <w:pPr>
              <w:widowControl/>
              <w:tabs>
                <w:tab w:val="left" w:pos="1134"/>
              </w:tabs>
              <w:spacing w:before="0" w:after="0"/>
              <w:rPr>
                <w:sz w:val="24"/>
                <w:szCs w:val="24"/>
              </w:rPr>
            </w:pPr>
            <w:r>
              <w:rPr>
                <w:sz w:val="24"/>
                <w:szCs w:val="24"/>
              </w:rPr>
              <w:t>Chen, Lulin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97" w14:textId="77777777" w:rsidR="00A97A77" w:rsidRDefault="00356008">
            <w:pPr>
              <w:widowControl/>
              <w:tabs>
                <w:tab w:val="left" w:pos="1134"/>
              </w:tabs>
              <w:spacing w:before="0" w:after="0"/>
              <w:rPr>
                <w:sz w:val="24"/>
                <w:szCs w:val="24"/>
              </w:rPr>
            </w:pPr>
            <w:r>
              <w:rPr>
                <w:sz w:val="24"/>
                <w:szCs w:val="24"/>
              </w:rPr>
              <w:t>MediaTek</w:t>
            </w:r>
          </w:p>
        </w:tc>
      </w:tr>
      <w:tr w:rsidR="00A97A77" w14:paraId="06D9899B"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99" w14:textId="77777777" w:rsidR="00A97A77" w:rsidRDefault="00356008">
            <w:pPr>
              <w:widowControl/>
              <w:tabs>
                <w:tab w:val="left" w:pos="1134"/>
              </w:tabs>
              <w:spacing w:before="0" w:after="0"/>
              <w:rPr>
                <w:sz w:val="24"/>
                <w:szCs w:val="24"/>
              </w:rPr>
            </w:pPr>
            <w:r>
              <w:rPr>
                <w:sz w:val="24"/>
                <w:szCs w:val="24"/>
              </w:rPr>
              <w:t>Curcio, Igor</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9A" w14:textId="77777777" w:rsidR="00A97A77" w:rsidRDefault="00356008">
            <w:pPr>
              <w:widowControl/>
              <w:tabs>
                <w:tab w:val="left" w:pos="1134"/>
              </w:tabs>
              <w:spacing w:before="0" w:after="0"/>
              <w:rPr>
                <w:sz w:val="24"/>
                <w:szCs w:val="24"/>
              </w:rPr>
            </w:pPr>
            <w:r>
              <w:rPr>
                <w:sz w:val="24"/>
                <w:szCs w:val="24"/>
              </w:rPr>
              <w:t>Nokia</w:t>
            </w:r>
          </w:p>
        </w:tc>
      </w:tr>
      <w:tr w:rsidR="00A97A77" w14:paraId="06D9899E"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9C" w14:textId="77777777" w:rsidR="00A97A77" w:rsidRDefault="00356008">
            <w:pPr>
              <w:widowControl/>
              <w:tabs>
                <w:tab w:val="left" w:pos="1134"/>
              </w:tabs>
              <w:spacing w:before="0" w:after="0"/>
              <w:rPr>
                <w:sz w:val="24"/>
                <w:szCs w:val="24"/>
              </w:rPr>
            </w:pPr>
            <w:r>
              <w:rPr>
                <w:sz w:val="24"/>
                <w:szCs w:val="24"/>
              </w:rPr>
              <w:t>Feiten, Bernhard</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9D" w14:textId="77777777" w:rsidR="00A97A77" w:rsidRDefault="00356008">
            <w:pPr>
              <w:widowControl/>
              <w:tabs>
                <w:tab w:val="left" w:pos="1134"/>
              </w:tabs>
              <w:spacing w:before="0" w:after="0"/>
              <w:rPr>
                <w:sz w:val="24"/>
                <w:szCs w:val="24"/>
              </w:rPr>
            </w:pPr>
            <w:r>
              <w:rPr>
                <w:sz w:val="24"/>
                <w:szCs w:val="24"/>
              </w:rPr>
              <w:t>Deutsche Telekom</w:t>
            </w:r>
          </w:p>
        </w:tc>
      </w:tr>
      <w:tr w:rsidR="00A97A77" w14:paraId="06D989A1"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9F" w14:textId="77777777" w:rsidR="00A97A77" w:rsidRDefault="00356008">
            <w:pPr>
              <w:widowControl/>
              <w:tabs>
                <w:tab w:val="left" w:pos="1134"/>
              </w:tabs>
              <w:spacing w:before="0" w:after="0"/>
              <w:rPr>
                <w:sz w:val="24"/>
                <w:szCs w:val="24"/>
              </w:rPr>
            </w:pPr>
            <w:r>
              <w:rPr>
                <w:sz w:val="24"/>
                <w:szCs w:val="24"/>
              </w:rPr>
              <w:t>Gudumasu, Srinivas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A0" w14:textId="77777777" w:rsidR="00A97A77" w:rsidRDefault="00356008">
            <w:pPr>
              <w:widowControl/>
              <w:tabs>
                <w:tab w:val="left" w:pos="1134"/>
              </w:tabs>
              <w:spacing w:before="0" w:after="0"/>
              <w:rPr>
                <w:sz w:val="24"/>
                <w:szCs w:val="24"/>
              </w:rPr>
            </w:pPr>
            <w:r>
              <w:rPr>
                <w:sz w:val="24"/>
                <w:szCs w:val="24"/>
              </w:rPr>
              <w:t>InterDigital</w:t>
            </w:r>
          </w:p>
        </w:tc>
      </w:tr>
      <w:tr w:rsidR="00A97A77" w14:paraId="06D989A4"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A2" w14:textId="77777777" w:rsidR="00A97A77" w:rsidRDefault="00356008">
            <w:pPr>
              <w:widowControl/>
              <w:tabs>
                <w:tab w:val="left" w:pos="1134"/>
              </w:tabs>
              <w:spacing w:before="0" w:after="0"/>
              <w:rPr>
                <w:sz w:val="24"/>
                <w:szCs w:val="24"/>
              </w:rPr>
            </w:pPr>
            <w:r>
              <w:rPr>
                <w:sz w:val="24"/>
                <w:szCs w:val="24"/>
              </w:rPr>
              <w:t>Gunkel, Simon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A3" w14:textId="77777777" w:rsidR="00A97A77" w:rsidRDefault="00356008">
            <w:pPr>
              <w:widowControl/>
              <w:tabs>
                <w:tab w:val="left" w:pos="1134"/>
              </w:tabs>
              <w:spacing w:before="0" w:after="0"/>
              <w:rPr>
                <w:sz w:val="24"/>
                <w:szCs w:val="24"/>
              </w:rPr>
            </w:pPr>
            <w:r>
              <w:rPr>
                <w:sz w:val="24"/>
                <w:szCs w:val="24"/>
              </w:rPr>
              <w:t>KPN N.V.</w:t>
            </w:r>
          </w:p>
        </w:tc>
      </w:tr>
      <w:tr w:rsidR="00A97A77" w14:paraId="06D989A7"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A5" w14:textId="77777777" w:rsidR="00A97A77" w:rsidRDefault="00356008">
            <w:pPr>
              <w:widowControl/>
              <w:tabs>
                <w:tab w:val="left" w:pos="1134"/>
              </w:tabs>
              <w:spacing w:before="0" w:after="0"/>
              <w:rPr>
                <w:sz w:val="24"/>
                <w:szCs w:val="24"/>
              </w:rPr>
            </w:pPr>
            <w:r>
              <w:rPr>
                <w:sz w:val="24"/>
                <w:szCs w:val="24"/>
              </w:rPr>
              <w:t>Hamza, Ahmed</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A6" w14:textId="77777777" w:rsidR="00A97A77" w:rsidRDefault="00356008">
            <w:pPr>
              <w:widowControl/>
              <w:tabs>
                <w:tab w:val="left" w:pos="1134"/>
              </w:tabs>
              <w:spacing w:before="0" w:after="0"/>
              <w:rPr>
                <w:sz w:val="24"/>
                <w:szCs w:val="24"/>
              </w:rPr>
            </w:pPr>
            <w:r>
              <w:rPr>
                <w:sz w:val="24"/>
                <w:szCs w:val="24"/>
              </w:rPr>
              <w:t>InterDigital Communications</w:t>
            </w:r>
          </w:p>
        </w:tc>
      </w:tr>
      <w:tr w:rsidR="00A97A77" w14:paraId="06D989AA"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A8" w14:textId="77777777" w:rsidR="00A97A77" w:rsidRDefault="00356008">
            <w:pPr>
              <w:widowControl/>
              <w:tabs>
                <w:tab w:val="left" w:pos="1134"/>
              </w:tabs>
              <w:spacing w:before="0" w:after="0"/>
              <w:rPr>
                <w:sz w:val="24"/>
                <w:szCs w:val="24"/>
              </w:rPr>
            </w:pPr>
            <w:r>
              <w:rPr>
                <w:sz w:val="24"/>
                <w:szCs w:val="24"/>
              </w:rPr>
              <w:t>Heikkilä, Gunnar</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A9" w14:textId="77777777" w:rsidR="00A97A77" w:rsidRDefault="00356008">
            <w:pPr>
              <w:widowControl/>
              <w:tabs>
                <w:tab w:val="left" w:pos="1134"/>
              </w:tabs>
              <w:spacing w:before="0" w:after="0"/>
              <w:rPr>
                <w:sz w:val="24"/>
                <w:szCs w:val="24"/>
              </w:rPr>
            </w:pPr>
            <w:r>
              <w:rPr>
                <w:sz w:val="24"/>
                <w:szCs w:val="24"/>
              </w:rPr>
              <w:t>Ericsson LM</w:t>
            </w:r>
          </w:p>
        </w:tc>
      </w:tr>
      <w:tr w:rsidR="00A97A77" w14:paraId="06D989AD"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AB" w14:textId="77777777" w:rsidR="00A97A77" w:rsidRDefault="00356008">
            <w:pPr>
              <w:widowControl/>
              <w:tabs>
                <w:tab w:val="left" w:pos="1134"/>
              </w:tabs>
              <w:spacing w:before="0" w:after="0"/>
              <w:rPr>
                <w:sz w:val="24"/>
                <w:szCs w:val="24"/>
              </w:rPr>
            </w:pPr>
            <w:r>
              <w:rPr>
                <w:sz w:val="24"/>
                <w:szCs w:val="24"/>
              </w:rPr>
              <w:t>Hu, James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AC" w14:textId="77777777" w:rsidR="00A97A77" w:rsidRDefault="00356008">
            <w:pPr>
              <w:widowControl/>
              <w:tabs>
                <w:tab w:val="left" w:pos="1134"/>
              </w:tabs>
              <w:spacing w:before="0" w:after="0"/>
              <w:rPr>
                <w:sz w:val="24"/>
                <w:szCs w:val="24"/>
              </w:rPr>
            </w:pPr>
            <w:r>
              <w:rPr>
                <w:sz w:val="24"/>
                <w:szCs w:val="24"/>
              </w:rPr>
              <w:t>AT&amp;T</w:t>
            </w:r>
          </w:p>
        </w:tc>
      </w:tr>
      <w:tr w:rsidR="00A97A77" w14:paraId="06D989B0"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AE" w14:textId="77777777" w:rsidR="00A97A77" w:rsidRDefault="00356008">
            <w:pPr>
              <w:widowControl/>
              <w:tabs>
                <w:tab w:val="left" w:pos="1134"/>
              </w:tabs>
              <w:spacing w:before="0" w:after="0"/>
              <w:rPr>
                <w:sz w:val="24"/>
                <w:szCs w:val="24"/>
              </w:rPr>
            </w:pPr>
            <w:r>
              <w:rPr>
                <w:sz w:val="24"/>
                <w:szCs w:val="24"/>
              </w:rPr>
              <w:t>Huan-yu, Su</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AF" w14:textId="77777777" w:rsidR="00A97A77" w:rsidRDefault="00356008">
            <w:pPr>
              <w:widowControl/>
              <w:tabs>
                <w:tab w:val="left" w:pos="1134"/>
              </w:tabs>
              <w:spacing w:before="0" w:after="0"/>
              <w:rPr>
                <w:sz w:val="24"/>
                <w:szCs w:val="24"/>
              </w:rPr>
            </w:pPr>
            <w:r>
              <w:rPr>
                <w:sz w:val="24"/>
                <w:szCs w:val="24"/>
              </w:rPr>
              <w:t>Huawei</w:t>
            </w:r>
          </w:p>
        </w:tc>
      </w:tr>
      <w:tr w:rsidR="00A97A77" w14:paraId="06D989B3"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B1" w14:textId="77777777" w:rsidR="00A97A77" w:rsidRDefault="00356008">
            <w:pPr>
              <w:widowControl/>
              <w:tabs>
                <w:tab w:val="left" w:pos="1134"/>
              </w:tabs>
              <w:spacing w:before="0" w:after="0"/>
              <w:rPr>
                <w:sz w:val="24"/>
                <w:szCs w:val="24"/>
              </w:rPr>
            </w:pPr>
            <w:r>
              <w:rPr>
                <w:sz w:val="24"/>
                <w:szCs w:val="24"/>
              </w:rPr>
              <w:t>Jung, Kyunghun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B2" w14:textId="77777777" w:rsidR="00A97A77" w:rsidRDefault="00356008">
            <w:pPr>
              <w:widowControl/>
              <w:tabs>
                <w:tab w:val="left" w:pos="1134"/>
              </w:tabs>
              <w:spacing w:before="0" w:after="0"/>
              <w:rPr>
                <w:sz w:val="24"/>
                <w:szCs w:val="24"/>
              </w:rPr>
            </w:pPr>
            <w:r>
              <w:rPr>
                <w:sz w:val="24"/>
                <w:szCs w:val="24"/>
              </w:rPr>
              <w:t>Facebook</w:t>
            </w:r>
          </w:p>
        </w:tc>
      </w:tr>
      <w:tr w:rsidR="00A97A77" w14:paraId="06D989B6"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B4" w14:textId="77777777" w:rsidR="00A97A77" w:rsidRDefault="00356008">
            <w:pPr>
              <w:widowControl/>
              <w:tabs>
                <w:tab w:val="left" w:pos="1134"/>
              </w:tabs>
              <w:spacing w:before="0" w:after="0"/>
              <w:rPr>
                <w:sz w:val="24"/>
                <w:szCs w:val="24"/>
              </w:rPr>
            </w:pPr>
            <w:r>
              <w:rPr>
                <w:sz w:val="24"/>
                <w:szCs w:val="24"/>
              </w:rPr>
              <w:t>Leung, Nikolai</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B5" w14:textId="77777777" w:rsidR="00A97A77" w:rsidRDefault="00356008">
            <w:pPr>
              <w:widowControl/>
              <w:tabs>
                <w:tab w:val="left" w:pos="1134"/>
              </w:tabs>
              <w:spacing w:before="0" w:after="0"/>
              <w:rPr>
                <w:sz w:val="24"/>
                <w:szCs w:val="24"/>
              </w:rPr>
            </w:pPr>
            <w:r>
              <w:rPr>
                <w:sz w:val="24"/>
                <w:szCs w:val="24"/>
              </w:rPr>
              <w:t>Qualcomm Incorporated</w:t>
            </w:r>
          </w:p>
        </w:tc>
      </w:tr>
      <w:tr w:rsidR="00A97A77" w14:paraId="06D989B9"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B7" w14:textId="77777777" w:rsidR="00A97A77" w:rsidRDefault="00356008">
            <w:pPr>
              <w:widowControl/>
              <w:tabs>
                <w:tab w:val="left" w:pos="1134"/>
              </w:tabs>
              <w:spacing w:before="0" w:after="0"/>
              <w:rPr>
                <w:sz w:val="24"/>
                <w:szCs w:val="24"/>
              </w:rPr>
            </w:pPr>
            <w:r>
              <w:rPr>
                <w:sz w:val="24"/>
                <w:szCs w:val="24"/>
              </w:rPr>
              <w:t>Morita, Naotaka</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B8" w14:textId="77777777" w:rsidR="00A97A77" w:rsidRDefault="00356008">
            <w:pPr>
              <w:widowControl/>
              <w:tabs>
                <w:tab w:val="left" w:pos="1134"/>
              </w:tabs>
              <w:spacing w:before="0" w:after="0"/>
              <w:rPr>
                <w:sz w:val="24"/>
                <w:szCs w:val="24"/>
              </w:rPr>
            </w:pPr>
            <w:r>
              <w:rPr>
                <w:sz w:val="24"/>
                <w:szCs w:val="24"/>
              </w:rPr>
              <w:t>NTT</w:t>
            </w:r>
          </w:p>
        </w:tc>
      </w:tr>
      <w:tr w:rsidR="00A97A77" w14:paraId="06D989BC"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BA" w14:textId="77777777" w:rsidR="00A97A77" w:rsidRDefault="00356008">
            <w:pPr>
              <w:widowControl/>
              <w:tabs>
                <w:tab w:val="left" w:pos="1134"/>
              </w:tabs>
              <w:spacing w:before="0" w:after="0"/>
              <w:rPr>
                <w:sz w:val="24"/>
                <w:szCs w:val="24"/>
              </w:rPr>
            </w:pPr>
            <w:r>
              <w:rPr>
                <w:sz w:val="24"/>
                <w:szCs w:val="24"/>
              </w:rPr>
              <w:t>Pazos, Marcelo</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BB" w14:textId="77777777" w:rsidR="00A97A77" w:rsidRDefault="00356008">
            <w:pPr>
              <w:widowControl/>
              <w:tabs>
                <w:tab w:val="left" w:pos="1134"/>
              </w:tabs>
              <w:spacing w:before="0" w:after="0"/>
              <w:rPr>
                <w:sz w:val="24"/>
                <w:szCs w:val="24"/>
              </w:rPr>
            </w:pPr>
            <w:r>
              <w:rPr>
                <w:sz w:val="24"/>
                <w:szCs w:val="24"/>
              </w:rPr>
              <w:t>Qualcomm Incorporated</w:t>
            </w:r>
          </w:p>
        </w:tc>
      </w:tr>
      <w:tr w:rsidR="00A97A77" w14:paraId="06D989BF"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BD" w14:textId="77777777" w:rsidR="00A97A77" w:rsidRDefault="00356008">
            <w:pPr>
              <w:widowControl/>
              <w:tabs>
                <w:tab w:val="left" w:pos="1134"/>
              </w:tabs>
              <w:spacing w:before="0" w:after="0"/>
              <w:rPr>
                <w:sz w:val="24"/>
                <w:szCs w:val="24"/>
              </w:rPr>
            </w:pPr>
            <w:r>
              <w:rPr>
                <w:sz w:val="24"/>
                <w:szCs w:val="24"/>
              </w:rPr>
              <w:lastRenderedPageBreak/>
              <w:t>Plante, Fabrice</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BE" w14:textId="77777777" w:rsidR="00A97A77" w:rsidRDefault="00356008">
            <w:pPr>
              <w:widowControl/>
              <w:tabs>
                <w:tab w:val="left" w:pos="1134"/>
              </w:tabs>
              <w:spacing w:before="0" w:after="0"/>
              <w:rPr>
                <w:sz w:val="24"/>
                <w:szCs w:val="24"/>
              </w:rPr>
            </w:pPr>
            <w:r>
              <w:rPr>
                <w:sz w:val="24"/>
                <w:szCs w:val="24"/>
              </w:rPr>
              <w:t>Apple</w:t>
            </w:r>
          </w:p>
        </w:tc>
      </w:tr>
      <w:tr w:rsidR="00A97A77" w14:paraId="06D989C2"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C0" w14:textId="77777777" w:rsidR="00A97A77" w:rsidRDefault="00356008">
            <w:pPr>
              <w:widowControl/>
              <w:tabs>
                <w:tab w:val="left" w:pos="1134"/>
              </w:tabs>
              <w:spacing w:before="0" w:after="0"/>
              <w:rPr>
                <w:sz w:val="24"/>
                <w:szCs w:val="24"/>
              </w:rPr>
            </w:pPr>
            <w:r>
              <w:rPr>
                <w:sz w:val="24"/>
                <w:szCs w:val="24"/>
              </w:rPr>
              <w:t>Pousi, Timo</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C1" w14:textId="77777777" w:rsidR="00A97A77" w:rsidRDefault="00356008">
            <w:pPr>
              <w:widowControl/>
              <w:tabs>
                <w:tab w:val="left" w:pos="1134"/>
              </w:tabs>
              <w:spacing w:before="0" w:after="0"/>
              <w:rPr>
                <w:sz w:val="24"/>
                <w:szCs w:val="24"/>
              </w:rPr>
            </w:pPr>
            <w:r>
              <w:rPr>
                <w:sz w:val="24"/>
                <w:szCs w:val="24"/>
              </w:rPr>
              <w:t>Ericsson LM</w:t>
            </w:r>
          </w:p>
        </w:tc>
      </w:tr>
      <w:tr w:rsidR="00A97A77" w14:paraId="06D989C5"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C3" w14:textId="77777777" w:rsidR="00A97A77" w:rsidRDefault="00356008">
            <w:pPr>
              <w:widowControl/>
              <w:tabs>
                <w:tab w:val="left" w:pos="1134"/>
              </w:tabs>
              <w:spacing w:before="0" w:after="0"/>
              <w:rPr>
                <w:sz w:val="24"/>
                <w:szCs w:val="24"/>
              </w:rPr>
            </w:pPr>
            <w:r>
              <w:rPr>
                <w:sz w:val="24"/>
                <w:szCs w:val="24"/>
              </w:rPr>
              <w:t>Sodagar, Iraj</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C4" w14:textId="77777777" w:rsidR="00A97A77" w:rsidRDefault="00356008">
            <w:pPr>
              <w:widowControl/>
              <w:tabs>
                <w:tab w:val="left" w:pos="1134"/>
              </w:tabs>
              <w:spacing w:before="0" w:after="0"/>
              <w:rPr>
                <w:sz w:val="24"/>
                <w:szCs w:val="24"/>
              </w:rPr>
            </w:pPr>
            <w:r>
              <w:rPr>
                <w:sz w:val="24"/>
                <w:szCs w:val="24"/>
              </w:rPr>
              <w:t>Tencent</w:t>
            </w:r>
          </w:p>
        </w:tc>
      </w:tr>
      <w:tr w:rsidR="00A97A77" w14:paraId="06D989C8"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C6" w14:textId="77777777" w:rsidR="00A97A77" w:rsidRDefault="00356008">
            <w:pPr>
              <w:widowControl/>
              <w:tabs>
                <w:tab w:val="left" w:pos="1134"/>
              </w:tabs>
              <w:spacing w:before="0" w:after="0"/>
              <w:rPr>
                <w:sz w:val="24"/>
                <w:szCs w:val="24"/>
              </w:rPr>
            </w:pPr>
            <w:r>
              <w:rPr>
                <w:sz w:val="24"/>
                <w:szCs w:val="24"/>
              </w:rPr>
              <w:t>Szczerba, Marek</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C7" w14:textId="77777777" w:rsidR="00A97A77" w:rsidRDefault="00356008">
            <w:pPr>
              <w:widowControl/>
              <w:tabs>
                <w:tab w:val="left" w:pos="1134"/>
              </w:tabs>
              <w:spacing w:before="0" w:after="0"/>
              <w:rPr>
                <w:sz w:val="24"/>
                <w:szCs w:val="24"/>
              </w:rPr>
            </w:pPr>
            <w:r>
              <w:rPr>
                <w:sz w:val="24"/>
                <w:szCs w:val="24"/>
              </w:rPr>
              <w:t>Koninklijke Philips N.V.</w:t>
            </w:r>
          </w:p>
        </w:tc>
      </w:tr>
      <w:tr w:rsidR="00A97A77" w14:paraId="06D989CB"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C9" w14:textId="77777777" w:rsidR="00A97A77" w:rsidRDefault="00356008">
            <w:pPr>
              <w:widowControl/>
              <w:tabs>
                <w:tab w:val="left" w:pos="1134"/>
              </w:tabs>
              <w:spacing w:before="0" w:after="0"/>
              <w:rPr>
                <w:sz w:val="24"/>
                <w:szCs w:val="24"/>
              </w:rPr>
            </w:pPr>
            <w:r>
              <w:rPr>
                <w:sz w:val="24"/>
                <w:szCs w:val="24"/>
              </w:rPr>
              <w:t>Yang, Hyun-Koo</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CA" w14:textId="77777777" w:rsidR="00A97A77" w:rsidRDefault="00356008">
            <w:pPr>
              <w:widowControl/>
              <w:tabs>
                <w:tab w:val="left" w:pos="1134"/>
              </w:tabs>
              <w:spacing w:before="0" w:after="0"/>
              <w:rPr>
                <w:sz w:val="24"/>
                <w:szCs w:val="24"/>
              </w:rPr>
            </w:pPr>
            <w:r>
              <w:rPr>
                <w:sz w:val="24"/>
                <w:szCs w:val="24"/>
              </w:rPr>
              <w:t>Samsung</w:t>
            </w:r>
          </w:p>
        </w:tc>
      </w:tr>
      <w:tr w:rsidR="00A97A77" w14:paraId="06D989CE"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989CC" w14:textId="77777777" w:rsidR="00A97A77" w:rsidRDefault="00356008">
            <w:pPr>
              <w:widowControl/>
              <w:tabs>
                <w:tab w:val="left" w:pos="1134"/>
              </w:tabs>
              <w:spacing w:before="0" w:after="0"/>
              <w:rPr>
                <w:sz w:val="24"/>
                <w:szCs w:val="24"/>
              </w:rPr>
            </w:pPr>
            <w:r>
              <w:rPr>
                <w:sz w:val="24"/>
                <w:szCs w:val="24"/>
              </w:rPr>
              <w:t>Yip, Eric</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6D989CD" w14:textId="77777777" w:rsidR="00A97A77" w:rsidRDefault="00356008">
            <w:pPr>
              <w:widowControl/>
              <w:tabs>
                <w:tab w:val="left" w:pos="1134"/>
              </w:tabs>
              <w:spacing w:before="0" w:after="0"/>
              <w:rPr>
                <w:sz w:val="24"/>
                <w:szCs w:val="24"/>
              </w:rPr>
            </w:pPr>
            <w:r>
              <w:rPr>
                <w:sz w:val="24"/>
                <w:szCs w:val="24"/>
              </w:rPr>
              <w:t>Samsung</w:t>
            </w:r>
          </w:p>
        </w:tc>
      </w:tr>
    </w:tbl>
    <w:p w14:paraId="06D989CF" w14:textId="77777777" w:rsidR="00A97A77" w:rsidRDefault="00A97A77">
      <w:pPr>
        <w:widowControl/>
        <w:tabs>
          <w:tab w:val="left" w:pos="1134"/>
        </w:tabs>
        <w:spacing w:before="0" w:after="0"/>
      </w:pPr>
    </w:p>
    <w:p w14:paraId="06D989D0" w14:textId="77777777" w:rsidR="00A97A77" w:rsidRDefault="00A97A77">
      <w:pPr>
        <w:widowControl/>
        <w:tabs>
          <w:tab w:val="left" w:pos="1134"/>
        </w:tabs>
        <w:spacing w:before="0" w:after="0"/>
      </w:pPr>
    </w:p>
    <w:p w14:paraId="06D989D1" w14:textId="77777777" w:rsidR="00A97A77" w:rsidRDefault="00356008">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6D989D2" w14:textId="77777777" w:rsidR="00A97A77" w:rsidRDefault="00A97A77">
      <w:pPr>
        <w:widowControl/>
        <w:spacing w:before="0" w:after="0" w:line="276" w:lineRule="auto"/>
        <w:rPr>
          <w:sz w:val="18"/>
          <w:szCs w:val="18"/>
        </w:rPr>
      </w:pPr>
    </w:p>
    <w:sectPr w:rsidR="00A97A77">
      <w:headerReference w:type="default" r:id="rId23"/>
      <w:footerReference w:type="default" r:id="rId24"/>
      <w:headerReference w:type="first" r:id="rId25"/>
      <w:footerReference w:type="first" r:id="rId26"/>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989DE" w14:textId="77777777" w:rsidR="00000000" w:rsidRDefault="00356008">
      <w:pPr>
        <w:spacing w:before="0" w:after="0"/>
      </w:pPr>
      <w:r>
        <w:separator/>
      </w:r>
    </w:p>
  </w:endnote>
  <w:endnote w:type="continuationSeparator" w:id="0">
    <w:p w14:paraId="06D989E0" w14:textId="77777777" w:rsidR="00000000" w:rsidRDefault="0035600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989D5" w14:textId="656A13A1" w:rsidR="00A97A77" w:rsidRDefault="00356008">
    <w:pPr>
      <w:tabs>
        <w:tab w:val="right" w:pos="9360"/>
      </w:tabs>
      <w:spacing w:after="0"/>
      <w:rPr>
        <w:sz w:val="18"/>
        <w:szCs w:val="18"/>
      </w:rPr>
    </w:pP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3</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989D9" w14:textId="52E25957" w:rsidR="00A97A77" w:rsidRDefault="00356008">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989DA" w14:textId="77777777" w:rsidR="00000000" w:rsidRDefault="00356008">
      <w:pPr>
        <w:spacing w:before="0" w:after="0"/>
      </w:pPr>
      <w:r>
        <w:separator/>
      </w:r>
    </w:p>
  </w:footnote>
  <w:footnote w:type="continuationSeparator" w:id="0">
    <w:p w14:paraId="06D989DC" w14:textId="77777777" w:rsidR="00000000" w:rsidRDefault="00356008">
      <w:pPr>
        <w:spacing w:before="0" w:after="0"/>
      </w:pPr>
      <w:r>
        <w:continuationSeparator/>
      </w:r>
    </w:p>
  </w:footnote>
  <w:footnote w:id="1">
    <w:p w14:paraId="06D989DA" w14:textId="77777777" w:rsidR="00A97A77" w:rsidRDefault="00356008">
      <w:pPr>
        <w:tabs>
          <w:tab w:val="left" w:pos="2160"/>
          <w:tab w:val="left" w:pos="5580"/>
        </w:tabs>
        <w:spacing w:after="0"/>
        <w:ind w:left="288" w:hanging="288"/>
        <w:rPr>
          <w:sz w:val="18"/>
          <w:szCs w:val="18"/>
        </w:rPr>
      </w:pPr>
      <w:r>
        <w:rPr>
          <w:vertAlign w:val="superscript"/>
        </w:rPr>
        <w:footnoteRef/>
      </w:r>
      <w:r>
        <w:rPr>
          <w:sz w:val="18"/>
          <w:szCs w:val="18"/>
        </w:rPr>
        <w:tab/>
      </w:r>
    </w:p>
    <w:p w14:paraId="06D989DB" w14:textId="77777777" w:rsidR="00A97A77" w:rsidRDefault="00A97A77">
      <w:pPr>
        <w:tabs>
          <w:tab w:val="left" w:pos="2160"/>
          <w:tab w:val="left" w:pos="5580"/>
        </w:tabs>
        <w:spacing w:after="0"/>
        <w:ind w:left="288" w:hanging="288"/>
        <w:rPr>
          <w:sz w:val="18"/>
          <w:szCs w:val="18"/>
        </w:rPr>
      </w:pPr>
    </w:p>
    <w:p w14:paraId="06D989DC" w14:textId="77777777" w:rsidR="00A97A77" w:rsidRDefault="00356008">
      <w:pPr>
        <w:tabs>
          <w:tab w:val="left" w:pos="2160"/>
          <w:tab w:val="left" w:pos="5580"/>
        </w:tabs>
        <w:spacing w:after="0"/>
        <w:ind w:left="288" w:hanging="288"/>
        <w:rPr>
          <w:sz w:val="18"/>
          <w:szCs w:val="18"/>
        </w:rPr>
      </w:pPr>
      <w:r>
        <w:rPr>
          <w:sz w:val="18"/>
          <w:szCs w:val="18"/>
        </w:rPr>
        <w:t>Nikolai Leung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989D4" w14:textId="77777777" w:rsidR="00A97A77" w:rsidRDefault="00356008">
    <w:pPr>
      <w:spacing w:before="0" w:after="240"/>
      <w:rPr>
        <w:sz w:val="20"/>
        <w:szCs w:val="20"/>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989D6" w14:textId="77777777" w:rsidR="00A97A77" w:rsidRDefault="00356008">
    <w:pPr>
      <w:spacing w:before="60" w:after="0"/>
      <w:rPr>
        <w:b/>
        <w:i/>
      </w:rPr>
    </w:pPr>
    <w:r>
      <w:rPr>
        <w:b/>
      </w:rPr>
      <w:t xml:space="preserve">3GPP SA4 #116-e Meeting                                                                               </w:t>
    </w:r>
    <w:r>
      <w:rPr>
        <w:b/>
        <w:i/>
      </w:rPr>
      <w:t>Tdoc S4-211393</w:t>
    </w:r>
  </w:p>
  <w:p w14:paraId="06D989D7" w14:textId="77777777" w:rsidR="00A97A77" w:rsidRDefault="00356008">
    <w:pPr>
      <w:spacing w:after="0"/>
      <w:rPr>
        <w:b/>
      </w:rPr>
    </w:pPr>
    <w:r>
      <w:rPr>
        <w:b/>
      </w:rPr>
      <w:t xml:space="preserve"> 10th - 19th November 2021</w:t>
    </w:r>
  </w:p>
  <w:p w14:paraId="06D989D8" w14:textId="77777777" w:rsidR="00A97A77" w:rsidRDefault="00A97A77">
    <w:pPr>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22D7A"/>
    <w:multiLevelType w:val="multilevel"/>
    <w:tmpl w:val="B09608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E2354EA"/>
    <w:multiLevelType w:val="multilevel"/>
    <w:tmpl w:val="C4E28B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24B2132"/>
    <w:multiLevelType w:val="multilevel"/>
    <w:tmpl w:val="439E8A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A0E3CF8"/>
    <w:multiLevelType w:val="multilevel"/>
    <w:tmpl w:val="767C03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A77"/>
    <w:rsid w:val="00356008"/>
    <w:rsid w:val="00A97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6D9883D"/>
  <w15:docId w15:val="{929F54B5-8F8F-FE4A-9806-21D08094E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pPr>
        <w:widowControl w:val="0"/>
        <w:spacing w:before="4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MTSI/Docs/S4aM210663.zip" TargetMode="External"/><Relationship Id="rId13" Type="http://schemas.openxmlformats.org/officeDocument/2006/relationships/hyperlink" Target="https://www.3gpp.org/ftp/TSG_SA/WG4_CODEC/3GPP_SA4_AHOC_MTGs/SA4_MTSI/Docs/S4aM210663.zip" TargetMode="External"/><Relationship Id="rId18" Type="http://schemas.openxmlformats.org/officeDocument/2006/relationships/hyperlink" Target="https://www.3gpp.org/ftp/TSG_SA/WG4_CODEC/3GPP_SA4_AHOC_MTGs/SA4_MTSI/Docs/S4aM210663.zip"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www.3gpp.org/ftp/TSG_SA/WG4_CODEC/3GPP_SA4_AHOC_MTGs/SA4_MTSI/Docs/S4aM210668.zip" TargetMode="External"/><Relationship Id="rId7" Type="http://schemas.openxmlformats.org/officeDocument/2006/relationships/hyperlink" Target="https://docs.google.com/document/d/1Mj6az780BhcM6q4Tj0fRXgV8hg7GLzxDlAdnU7PJuFw/edit?usp=sharing" TargetMode="External"/><Relationship Id="rId12" Type="http://schemas.openxmlformats.org/officeDocument/2006/relationships/hyperlink" Target="https://www.3gpp.org/ftp/TSG_SA/WG4_CODEC/3GPP_SA4_AHOC_MTGs/SA4_MTSI/Docs/S4aM210665.zip" TargetMode="External"/><Relationship Id="rId17" Type="http://schemas.openxmlformats.org/officeDocument/2006/relationships/hyperlink" Target="https://www.3gpp.org/ftp/TSG_SA/WG4_CODEC/3GPP_SA4_AHOC_MTGs/SA4_MTSI/Docs/S4aM210665.zip"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www.3gpp.org/ftp/TSG_SA/WG4_CODEC/3GPP_SA4_AHOC_MTGs/SA4_MTSI/Docs/S4aM210668.zip" TargetMode="External"/><Relationship Id="rId20" Type="http://schemas.openxmlformats.org/officeDocument/2006/relationships/hyperlink" Target="https://www.3gpp.org/ftp/TSG_SA/WG4_CODEC/3GPP_SA4_AHOC_MTGs/SA4_MTSI/Docs/S4aM21066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MTSI/Docs/S4aM210668.zip"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3gpp.org/ftp/TSG_SA/WG4_CODEC/3GPP_SA4_AHOC_MTGs/SA4_MTSI/Docs/S4aM210667.zip"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3gpp.org/ftp/TSG_SA/WG4_CODEC/3GPP_SA4_AHOC_MTGs/SA4_MTSI/Docs/S4aM210667.zip" TargetMode="External"/><Relationship Id="rId19" Type="http://schemas.openxmlformats.org/officeDocument/2006/relationships/hyperlink" Target="https://www.3gpp.org/ftp/TSG_SA/WG4_CODEC/3GPP_SA4_AHOC_MTGs/SA4_MTSI/Docs/S4aM210666.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MTSI/Docs/S4aM210666.zip" TargetMode="External"/><Relationship Id="rId14" Type="http://schemas.openxmlformats.org/officeDocument/2006/relationships/hyperlink" Target="https://www.3gpp.org/ftp/TSG_SA/WG4_CODEC/3GPP_SA4_AHOC_MTGs/SA4_MTSI/Docs/S4aM210666.zip" TargetMode="External"/><Relationship Id="rId22" Type="http://schemas.openxmlformats.org/officeDocument/2006/relationships/hyperlink" Target="https://www.3gpp.org/ftp/TSG_SA/WG4_CODEC/3GPP_SA4_AHOC_MTGs/SA4_MTSI/Docs/S4aM210665.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2772</Words>
  <Characters>15804</Characters>
  <Application>Microsoft Office Word</Application>
  <DocSecurity>0</DocSecurity>
  <Lines>131</Lines>
  <Paragraphs>37</Paragraphs>
  <ScaleCrop>false</ScaleCrop>
  <Company/>
  <LinksUpToDate>false</LinksUpToDate>
  <CharactersWithSpaces>18539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cp:revision>
  <dcterms:created xsi:type="dcterms:W3CDTF">2021-11-02T17:07:00Z</dcterms:created>
  <dcterms:modified xsi:type="dcterms:W3CDTF">2021-11-02T17:08:00Z</dcterms:modified>
</cp:coreProperties>
</file>